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5CCB" w:rsidRDefault="00B95CCB"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BRASIL</w:t>
      </w:r>
    </w:p>
    <w:p w:rsidR="005064D8" w:rsidRDefault="005064D8"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FOZ DO IGUAZU </w:t>
      </w:r>
    </w:p>
    <w:p w:rsidR="00A35D95" w:rsidRPr="001E5A51" w:rsidRDefault="0092109B"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3</w:t>
      </w:r>
      <w:r w:rsidR="00354D8C" w:rsidRPr="001E5A51">
        <w:rPr>
          <w:rFonts w:ascii="Arial Narrow" w:hAnsi="Arial Narrow"/>
          <w:b/>
          <w:color w:val="C00000"/>
          <w:sz w:val="28"/>
          <w:szCs w:val="28"/>
        </w:rPr>
        <w:t xml:space="preserve"> </w:t>
      </w:r>
      <w:r w:rsidR="00A35D95" w:rsidRPr="001E5A51">
        <w:rPr>
          <w:rFonts w:ascii="Arial Narrow" w:hAnsi="Arial Narrow"/>
          <w:b/>
          <w:color w:val="C00000"/>
          <w:sz w:val="28"/>
          <w:szCs w:val="28"/>
        </w:rPr>
        <w:t xml:space="preserve">días – </w:t>
      </w:r>
      <w:r>
        <w:rPr>
          <w:rFonts w:ascii="Arial Narrow" w:hAnsi="Arial Narrow"/>
          <w:b/>
          <w:color w:val="C00000"/>
          <w:sz w:val="28"/>
          <w:szCs w:val="28"/>
        </w:rPr>
        <w:t>2</w:t>
      </w:r>
      <w:r w:rsidR="00A35D95" w:rsidRPr="001E5A51">
        <w:rPr>
          <w:rFonts w:ascii="Arial Narrow" w:hAnsi="Arial Narrow"/>
          <w:b/>
          <w:color w:val="C00000"/>
          <w:sz w:val="28"/>
          <w:szCs w:val="28"/>
        </w:rPr>
        <w:t xml:space="preserve"> noches</w:t>
      </w:r>
    </w:p>
    <w:p w:rsidR="0078754C" w:rsidRPr="001E5A51" w:rsidRDefault="0078754C" w:rsidP="00471853">
      <w:pPr>
        <w:spacing w:after="0" w:line="240" w:lineRule="auto"/>
        <w:jc w:val="center"/>
        <w:rPr>
          <w:rFonts w:ascii="Arial Narrow" w:hAnsi="Arial Narrow"/>
          <w:sz w:val="24"/>
          <w:szCs w:val="24"/>
        </w:rPr>
      </w:pPr>
    </w:p>
    <w:p w:rsidR="00731B1B" w:rsidRPr="001E5A51" w:rsidRDefault="00731B1B" w:rsidP="00731B1B">
      <w:pPr>
        <w:spacing w:after="0" w:line="240" w:lineRule="auto"/>
        <w:jc w:val="center"/>
        <w:rPr>
          <w:rFonts w:ascii="Arial Narrow" w:eastAsia="Adobe Fangsong Std R" w:hAnsi="Arial Narrow"/>
          <w:b/>
          <w:bCs/>
          <w:color w:val="C00000"/>
          <w:sz w:val="24"/>
          <w:szCs w:val="24"/>
        </w:rPr>
      </w:pPr>
      <w:r w:rsidRPr="001E5A51">
        <w:rPr>
          <w:rFonts w:ascii="Arial Narrow" w:eastAsia="Adobe Fangsong Std R" w:hAnsi="Arial Narrow"/>
          <w:b/>
          <w:bCs/>
          <w:color w:val="C00000"/>
          <w:sz w:val="28"/>
          <w:szCs w:val="24"/>
        </w:rPr>
        <w:t>ITINERARIO</w:t>
      </w:r>
    </w:p>
    <w:p w:rsidR="00731B1B" w:rsidRPr="001E5A51" w:rsidRDefault="00731B1B" w:rsidP="00731B1B">
      <w:pPr>
        <w:spacing w:after="0" w:line="240" w:lineRule="auto"/>
        <w:rPr>
          <w:rFonts w:ascii="Arial Narrow" w:hAnsi="Arial Narrow"/>
          <w:b/>
          <w:bCs/>
          <w:sz w:val="24"/>
          <w:szCs w:val="24"/>
        </w:rPr>
      </w:pPr>
    </w:p>
    <w:p w:rsidR="00823434" w:rsidRPr="001E5A51" w:rsidRDefault="00823434" w:rsidP="006512EE">
      <w:pPr>
        <w:pStyle w:val="western"/>
        <w:rPr>
          <w:rFonts w:ascii="Arial Narrow" w:eastAsia="Adobe Fangsong Std R" w:hAnsi="Arial Narrow" w:cstheme="minorBidi"/>
          <w:b/>
          <w:bCs/>
          <w:color w:val="C00000"/>
          <w:kern w:val="0"/>
          <w:sz w:val="24"/>
          <w:szCs w:val="24"/>
          <w:lang w:val="es-CO" w:eastAsia="en-US"/>
        </w:rPr>
      </w:pPr>
      <w:r w:rsidRPr="001E5A51">
        <w:rPr>
          <w:rFonts w:ascii="Arial Narrow" w:eastAsia="Adobe Fangsong Std R" w:hAnsi="Arial Narrow" w:cstheme="minorBidi"/>
          <w:b/>
          <w:bCs/>
          <w:color w:val="C00000"/>
          <w:kern w:val="0"/>
          <w:sz w:val="24"/>
          <w:szCs w:val="24"/>
          <w:lang w:val="es-CO" w:eastAsia="en-US"/>
        </w:rPr>
        <w:t xml:space="preserve">Día 1 – </w:t>
      </w:r>
      <w:r w:rsidR="00633EC3" w:rsidRPr="005064D8">
        <w:rPr>
          <w:rFonts w:ascii="Arial Narrow" w:eastAsia="Calibri" w:hAnsi="Arial Narrow"/>
          <w:b/>
          <w:color w:val="C00000"/>
          <w:sz w:val="24"/>
          <w:lang w:val="pt-BR"/>
        </w:rPr>
        <w:t>FOZ DO IGUAÇU</w:t>
      </w:r>
    </w:p>
    <w:p w:rsidR="005064D8" w:rsidRPr="005064D8" w:rsidRDefault="005064D8" w:rsidP="005064D8">
      <w:pPr>
        <w:jc w:val="both"/>
        <w:rPr>
          <w:rFonts w:ascii="Arial Narrow" w:eastAsia="Calibri" w:hAnsi="Arial Narrow" w:cs="Calibri"/>
          <w:sz w:val="24"/>
          <w:szCs w:val="20"/>
        </w:rPr>
      </w:pPr>
      <w:r w:rsidRPr="005064D8">
        <w:rPr>
          <w:rFonts w:ascii="Arial Narrow" w:eastAsia="Calibri" w:hAnsi="Arial Narrow" w:cs="Calibri"/>
          <w:sz w:val="24"/>
          <w:szCs w:val="20"/>
        </w:rPr>
        <w:t xml:space="preserve">Llegada al aeropuerto internacional de Foz do Iguaçu. Recepción por nuestro personal y traslado regular al hotel seleccionado. </w:t>
      </w:r>
      <w:r w:rsidR="0092109B">
        <w:rPr>
          <w:rFonts w:ascii="Arial Narrow" w:eastAsia="Calibri" w:hAnsi="Arial Narrow" w:cs="Calibri"/>
          <w:sz w:val="24"/>
          <w:szCs w:val="20"/>
        </w:rPr>
        <w:t xml:space="preserve"> </w:t>
      </w:r>
      <w:r w:rsidRPr="005064D8">
        <w:rPr>
          <w:rFonts w:ascii="Arial Narrow" w:eastAsia="Calibri" w:hAnsi="Arial Narrow" w:cs="Calibri"/>
          <w:sz w:val="24"/>
          <w:szCs w:val="20"/>
        </w:rPr>
        <w:t xml:space="preserve">Por la tarde visitaremos el lado </w:t>
      </w:r>
      <w:r w:rsidR="00937593" w:rsidRPr="005064D8">
        <w:rPr>
          <w:rFonts w:ascii="Arial Narrow" w:eastAsia="Calibri" w:hAnsi="Arial Narrow" w:cs="Calibri"/>
          <w:sz w:val="24"/>
          <w:szCs w:val="20"/>
        </w:rPr>
        <w:t>brasilero</w:t>
      </w:r>
      <w:r w:rsidRPr="005064D8">
        <w:rPr>
          <w:rFonts w:ascii="Arial Narrow" w:eastAsia="Calibri" w:hAnsi="Arial Narrow" w:cs="Calibri"/>
          <w:sz w:val="24"/>
          <w:szCs w:val="20"/>
        </w:rPr>
        <w:t xml:space="preserve"> de las cataratas del Iguazú. Luego de pasar por el centro de visitantes, continuaremos por una ruta que nos lleva hasta las magníficas Cataratas del Iguazú. Llegamos hasta el Mirador de las Cataratas, y a partir de este lugar, realizaremos una caminata de aproximadamente 1.200m con un nivel de dificultad leve. Durante la caminata tenemos vistas panorámicas de los diferentes saltos, y al final una fantástica aproximación de la Garganta del Diablo. El paseo termina a la parte superior de las Cataratas donde existe un bellísimo mirador con una vista panorámica al Rio Iguazú superior; en este lugar hay un excelente restaurante y tienda de artesanía, donde podremos saborear un delicioso jugo de frutas natural o adquirir un suvenir del lugar. Antes de regresar al hotel, recomendamos no perder como tour opcional la experiencia Macuco Safari o un paseo por el parque de las aves.  Regreso al hotel. Alojamiento.</w:t>
      </w:r>
    </w:p>
    <w:p w:rsidR="006512EE" w:rsidRDefault="00823434" w:rsidP="006512EE">
      <w:pPr>
        <w:pStyle w:val="western"/>
        <w:jc w:val="both"/>
        <w:rPr>
          <w:rFonts w:ascii="Arial Narrow" w:eastAsia="Calibri" w:hAnsi="Arial Narrow"/>
          <w:sz w:val="24"/>
          <w:szCs w:val="20"/>
          <w:lang w:val="es-ES"/>
        </w:rPr>
      </w:pPr>
      <w:r w:rsidRPr="001E5A51">
        <w:rPr>
          <w:rFonts w:ascii="Arial Narrow" w:eastAsia="Adobe Fangsong Std R" w:hAnsi="Arial Narrow" w:cstheme="minorBidi"/>
          <w:b/>
          <w:bCs/>
          <w:color w:val="C00000"/>
          <w:kern w:val="0"/>
          <w:sz w:val="24"/>
          <w:szCs w:val="24"/>
          <w:lang w:val="es-CO" w:eastAsia="en-US"/>
        </w:rPr>
        <w:t xml:space="preserve">Día 2 </w:t>
      </w:r>
      <w:r w:rsidR="00FF2E53" w:rsidRPr="001E5A51">
        <w:rPr>
          <w:rFonts w:ascii="Arial Narrow" w:eastAsia="Adobe Fangsong Std R" w:hAnsi="Arial Narrow" w:cstheme="minorBidi"/>
          <w:b/>
          <w:bCs/>
          <w:color w:val="C00000"/>
          <w:kern w:val="0"/>
          <w:sz w:val="24"/>
          <w:szCs w:val="24"/>
          <w:lang w:val="es-CO" w:eastAsia="en-US"/>
        </w:rPr>
        <w:t>–</w:t>
      </w:r>
      <w:r w:rsidR="00633EC3">
        <w:rPr>
          <w:rFonts w:ascii="Arial Narrow" w:eastAsia="Adobe Fangsong Std R" w:hAnsi="Arial Narrow" w:cstheme="minorBidi"/>
          <w:b/>
          <w:bCs/>
          <w:color w:val="C00000"/>
          <w:kern w:val="0"/>
          <w:sz w:val="24"/>
          <w:szCs w:val="24"/>
          <w:lang w:val="es-CO" w:eastAsia="en-US"/>
        </w:rPr>
        <w:t xml:space="preserve"> </w:t>
      </w:r>
      <w:r w:rsidR="00633EC3" w:rsidRPr="005064D8">
        <w:rPr>
          <w:rFonts w:ascii="Arial Narrow" w:eastAsia="Calibri" w:hAnsi="Arial Narrow"/>
          <w:b/>
          <w:color w:val="C00000"/>
          <w:sz w:val="24"/>
          <w:lang w:val="es-ES"/>
        </w:rPr>
        <w:t>FOZ DO IGUAÇU</w:t>
      </w:r>
    </w:p>
    <w:p w:rsidR="006512EE" w:rsidRPr="005064D8" w:rsidRDefault="005064D8" w:rsidP="006512EE">
      <w:pPr>
        <w:jc w:val="both"/>
        <w:rPr>
          <w:rFonts w:ascii="Arial Narrow" w:eastAsia="Calibri" w:hAnsi="Arial Narrow" w:cs="Calibri"/>
          <w:sz w:val="24"/>
          <w:szCs w:val="24"/>
        </w:rPr>
      </w:pPr>
      <w:r w:rsidRPr="005064D8">
        <w:rPr>
          <w:rFonts w:ascii="Arial Narrow" w:eastAsia="Calibri" w:hAnsi="Arial Narrow" w:cs="Calibri"/>
          <w:sz w:val="24"/>
          <w:szCs w:val="24"/>
        </w:rPr>
        <w:t>Desayuno servido en el restaurante del hotel. Por la mañana salida para conocer el lado argentino de las cataratas del Iguazú. En la entrada al parque se encuentra un centro de visitantes equipado con una gran estructura con baños, centro médico, tiendas de regalos y paneles informativos sobre la biodiversidad del parque.</w:t>
      </w:r>
      <w:r w:rsidR="0092109B">
        <w:rPr>
          <w:rFonts w:ascii="Arial Narrow" w:eastAsia="Calibri" w:hAnsi="Arial Narrow" w:cs="Calibri"/>
          <w:sz w:val="24"/>
          <w:szCs w:val="24"/>
        </w:rPr>
        <w:t xml:space="preserve"> </w:t>
      </w:r>
      <w:r w:rsidRPr="005064D8">
        <w:rPr>
          <w:rFonts w:ascii="Arial Narrow" w:eastAsia="Calibri" w:hAnsi="Arial Narrow" w:cs="Calibri"/>
          <w:sz w:val="24"/>
          <w:szCs w:val="24"/>
        </w:rPr>
        <w:t>El transporte dentro del parque se realiza en un tren ecológico que une en varias paradas los principales puntos del Parque Nacional. Visitar el lado argentino de las cataratas nos da la posibilidad de hacer 3 recorridos diferentes en donde se obtienen diferentes visiones de esta maravilla del mundo. La primera parada es la Estación Cataratas, desde allí se puede hacer que la visita al paseo Superior, o al paseo en la parte inferior. Otra visita imperdible del parque es la Garganta del diablo, donde después de cruzar un camino de 1 kilómetro de pasarelas   sobre   el   rio   se   llega    al    punto    donde    se    puede    conocer    de    cerca    esta gigantesca cascada</w:t>
      </w:r>
      <w:r w:rsidR="006512EE" w:rsidRPr="005064D8">
        <w:rPr>
          <w:rFonts w:ascii="Arial Narrow" w:eastAsia="Calibri" w:hAnsi="Arial Narrow" w:cs="Calibri"/>
          <w:sz w:val="24"/>
          <w:szCs w:val="24"/>
        </w:rPr>
        <w:t>. Alojamiento.</w:t>
      </w:r>
    </w:p>
    <w:p w:rsidR="00823434" w:rsidRPr="001E5A51" w:rsidRDefault="00823434" w:rsidP="005064D8">
      <w:pPr>
        <w:pStyle w:val="western"/>
        <w:rPr>
          <w:rFonts w:ascii="Arial Narrow" w:eastAsia="Adobe Fangsong Std R" w:hAnsi="Arial Narrow" w:cstheme="minorBidi"/>
          <w:b/>
          <w:bCs/>
          <w:color w:val="C00000"/>
          <w:kern w:val="0"/>
          <w:sz w:val="24"/>
          <w:szCs w:val="24"/>
          <w:lang w:val="es-CO" w:eastAsia="en-US"/>
        </w:rPr>
      </w:pPr>
      <w:r w:rsidRPr="001E5A51">
        <w:rPr>
          <w:rFonts w:ascii="Arial Narrow" w:eastAsia="Adobe Fangsong Std R" w:hAnsi="Arial Narrow" w:cstheme="minorBidi"/>
          <w:b/>
          <w:bCs/>
          <w:color w:val="C00000"/>
          <w:kern w:val="0"/>
          <w:sz w:val="24"/>
          <w:szCs w:val="24"/>
          <w:lang w:val="es-CO" w:eastAsia="en-US"/>
        </w:rPr>
        <w:t xml:space="preserve">Día 3 </w:t>
      </w:r>
      <w:r w:rsidR="008B3EF4" w:rsidRPr="001E5A51">
        <w:rPr>
          <w:rFonts w:ascii="Arial Narrow" w:eastAsia="Adobe Fangsong Std R" w:hAnsi="Arial Narrow" w:cstheme="minorBidi"/>
          <w:b/>
          <w:bCs/>
          <w:color w:val="C00000"/>
          <w:kern w:val="0"/>
          <w:sz w:val="24"/>
          <w:szCs w:val="24"/>
          <w:lang w:val="es-CO" w:eastAsia="en-US"/>
        </w:rPr>
        <w:t>–</w:t>
      </w:r>
      <w:r w:rsidRPr="001E5A51">
        <w:rPr>
          <w:rFonts w:ascii="Arial Narrow" w:eastAsia="Adobe Fangsong Std R" w:hAnsi="Arial Narrow" w:cstheme="minorBidi"/>
          <w:b/>
          <w:bCs/>
          <w:color w:val="C00000"/>
          <w:kern w:val="0"/>
          <w:sz w:val="24"/>
          <w:szCs w:val="24"/>
          <w:lang w:val="es-CO" w:eastAsia="en-US"/>
        </w:rPr>
        <w:t xml:space="preserve"> </w:t>
      </w:r>
      <w:r w:rsidR="00633EC3" w:rsidRPr="005064D8">
        <w:rPr>
          <w:rFonts w:ascii="Arial Narrow" w:eastAsia="Calibri" w:hAnsi="Arial Narrow"/>
          <w:b/>
          <w:color w:val="C00000"/>
          <w:sz w:val="24"/>
          <w:szCs w:val="24"/>
          <w:lang w:val="es-ES"/>
        </w:rPr>
        <w:t>FOZ DO IGUAÇU</w:t>
      </w:r>
    </w:p>
    <w:p w:rsidR="006512EE" w:rsidRPr="005064D8" w:rsidRDefault="006512EE" w:rsidP="006512EE">
      <w:pPr>
        <w:jc w:val="both"/>
        <w:rPr>
          <w:rFonts w:ascii="Arial Narrow" w:eastAsia="Calibri" w:hAnsi="Arial Narrow" w:cs="Calibri"/>
          <w:sz w:val="24"/>
          <w:szCs w:val="24"/>
          <w:lang w:val="pt-BR"/>
        </w:rPr>
      </w:pPr>
      <w:r w:rsidRPr="006512EE">
        <w:rPr>
          <w:rFonts w:ascii="Arial Narrow" w:eastAsia="Calibri" w:hAnsi="Arial Narrow" w:cs="Calibri"/>
          <w:sz w:val="24"/>
        </w:rPr>
        <w:t xml:space="preserve">Desayuno </w:t>
      </w:r>
      <w:r w:rsidR="005064D8" w:rsidRPr="005064D8">
        <w:rPr>
          <w:rFonts w:ascii="Arial Narrow" w:hAnsi="Arial Narrow"/>
          <w:sz w:val="24"/>
          <w:szCs w:val="24"/>
        </w:rPr>
        <w:t xml:space="preserve">buffet servido en el restaurante del hotel. </w:t>
      </w:r>
      <w:r w:rsidR="005064D8" w:rsidRPr="005064D8">
        <w:rPr>
          <w:rFonts w:ascii="Arial Narrow" w:eastAsia="Calibri" w:hAnsi="Arial Narrow" w:cs="Calibri"/>
          <w:sz w:val="24"/>
          <w:szCs w:val="24"/>
        </w:rPr>
        <w:t>Traslado regular al aeropuerto de Foz do Iguaçu (IGU</w:t>
      </w:r>
      <w:r w:rsidR="00982E86">
        <w:rPr>
          <w:rFonts w:ascii="Arial Narrow" w:eastAsia="Calibri" w:hAnsi="Arial Narrow" w:cs="Calibri"/>
          <w:sz w:val="24"/>
          <w:szCs w:val="24"/>
        </w:rPr>
        <w:t>)</w:t>
      </w:r>
    </w:p>
    <w:p w:rsidR="00274C76" w:rsidRDefault="00274C76" w:rsidP="00274C76">
      <w:pPr>
        <w:spacing w:after="0" w:line="240" w:lineRule="auto"/>
        <w:rPr>
          <w:rFonts w:ascii="Arial Narrow" w:hAnsi="Arial Narrow"/>
          <w:b/>
          <w:bCs/>
          <w:color w:val="C00000"/>
          <w:sz w:val="24"/>
          <w:szCs w:val="24"/>
        </w:rPr>
      </w:pPr>
    </w:p>
    <w:p w:rsidR="00633EC3" w:rsidRDefault="00633EC3" w:rsidP="00731B1B">
      <w:pPr>
        <w:spacing w:after="0" w:line="240" w:lineRule="auto"/>
        <w:jc w:val="right"/>
        <w:rPr>
          <w:rFonts w:ascii="Arial Narrow" w:hAnsi="Arial Narrow"/>
          <w:b/>
          <w:bCs/>
          <w:color w:val="C00000"/>
          <w:sz w:val="24"/>
          <w:szCs w:val="24"/>
        </w:rPr>
      </w:pPr>
    </w:p>
    <w:p w:rsidR="00633EC3" w:rsidRDefault="00633EC3" w:rsidP="00731B1B">
      <w:pPr>
        <w:spacing w:after="0" w:line="240" w:lineRule="auto"/>
        <w:jc w:val="right"/>
        <w:rPr>
          <w:rFonts w:ascii="Arial Narrow" w:hAnsi="Arial Narrow"/>
          <w:b/>
          <w:bCs/>
          <w:color w:val="C00000"/>
          <w:sz w:val="24"/>
          <w:szCs w:val="24"/>
        </w:rPr>
      </w:pPr>
    </w:p>
    <w:p w:rsidR="00731B1B" w:rsidRPr="001E5A51" w:rsidRDefault="00731B1B" w:rsidP="00731B1B">
      <w:pPr>
        <w:spacing w:after="0" w:line="240" w:lineRule="auto"/>
        <w:jc w:val="right"/>
        <w:rPr>
          <w:rFonts w:ascii="Arial Narrow" w:hAnsi="Arial Narrow"/>
          <w:b/>
          <w:bCs/>
          <w:color w:val="C00000"/>
          <w:sz w:val="24"/>
          <w:szCs w:val="24"/>
        </w:rPr>
      </w:pPr>
      <w:r w:rsidRPr="001E5A51">
        <w:rPr>
          <w:rFonts w:ascii="Arial Narrow" w:hAnsi="Arial Narrow"/>
          <w:b/>
          <w:bCs/>
          <w:color w:val="C00000"/>
          <w:sz w:val="24"/>
          <w:szCs w:val="24"/>
        </w:rPr>
        <w:t>Fin de nuestros servicios</w:t>
      </w:r>
      <w:r w:rsidR="007D4A24">
        <w:rPr>
          <w:rFonts w:ascii="Arial Narrow" w:hAnsi="Arial Narrow"/>
          <w:b/>
          <w:bCs/>
          <w:color w:val="C00000"/>
          <w:sz w:val="24"/>
          <w:szCs w:val="24"/>
        </w:rPr>
        <w:t xml:space="preserve"> </w:t>
      </w:r>
      <w:r w:rsidR="0064117B" w:rsidRPr="001E5A51">
        <w:rPr>
          <w:rFonts w:ascii="Arial Narrow" w:hAnsi="Arial Narrow"/>
          <w:b/>
          <w:bCs/>
          <w:color w:val="C00000"/>
          <w:sz w:val="24"/>
          <w:szCs w:val="24"/>
        </w:rPr>
        <w:t>¡Simplemente, v</w:t>
      </w:r>
      <w:r w:rsidRPr="001E5A51">
        <w:rPr>
          <w:rFonts w:ascii="Arial Narrow" w:hAnsi="Arial Narrow"/>
          <w:b/>
          <w:bCs/>
          <w:color w:val="C00000"/>
          <w:sz w:val="24"/>
          <w:szCs w:val="24"/>
        </w:rPr>
        <w:t>iaja</w:t>
      </w:r>
      <w:r w:rsidR="00823434" w:rsidRPr="001E5A51">
        <w:rPr>
          <w:rFonts w:ascii="Arial Narrow" w:hAnsi="Arial Narrow"/>
          <w:b/>
          <w:bCs/>
          <w:color w:val="C00000"/>
          <w:sz w:val="24"/>
          <w:szCs w:val="24"/>
        </w:rPr>
        <w:t>!</w:t>
      </w:r>
    </w:p>
    <w:p w:rsidR="00633EC3" w:rsidRDefault="00633EC3" w:rsidP="0035162D">
      <w:pPr>
        <w:pStyle w:val="wordsection1"/>
        <w:spacing w:before="0" w:beforeAutospacing="0" w:after="0" w:afterAutospacing="0"/>
        <w:rPr>
          <w:rFonts w:ascii="Arial Narrow" w:hAnsi="Arial Narrow" w:cs="Calibri"/>
          <w:b/>
          <w:bCs/>
          <w:color w:val="C00000"/>
          <w:lang w:val="es-ES"/>
        </w:rPr>
      </w:pPr>
    </w:p>
    <w:p w:rsidR="004930EA" w:rsidRDefault="004930EA" w:rsidP="0035162D">
      <w:pPr>
        <w:pStyle w:val="wordsection1"/>
        <w:spacing w:before="0" w:beforeAutospacing="0" w:after="0" w:afterAutospacing="0"/>
        <w:rPr>
          <w:rFonts w:ascii="Arial Narrow" w:hAnsi="Arial Narrow" w:cs="Calibri"/>
          <w:b/>
          <w:bCs/>
          <w:color w:val="C00000"/>
          <w:lang w:val="es-ES"/>
        </w:rPr>
      </w:pPr>
    </w:p>
    <w:p w:rsidR="004930EA" w:rsidRDefault="004930EA" w:rsidP="0035162D">
      <w:pPr>
        <w:pStyle w:val="wordsection1"/>
        <w:spacing w:before="0" w:beforeAutospacing="0" w:after="0" w:afterAutospacing="0"/>
        <w:rPr>
          <w:rFonts w:ascii="Arial Narrow" w:hAnsi="Arial Narrow" w:cs="Calibri"/>
          <w:b/>
          <w:bCs/>
          <w:color w:val="C00000"/>
          <w:lang w:val="es-ES"/>
        </w:rPr>
      </w:pPr>
    </w:p>
    <w:p w:rsidR="004930EA" w:rsidRDefault="004930EA" w:rsidP="0035162D">
      <w:pPr>
        <w:pStyle w:val="wordsection1"/>
        <w:spacing w:before="0" w:beforeAutospacing="0" w:after="0" w:afterAutospacing="0"/>
        <w:rPr>
          <w:rFonts w:ascii="Arial Narrow" w:hAnsi="Arial Narrow" w:cs="Calibri"/>
          <w:b/>
          <w:bCs/>
          <w:color w:val="C00000"/>
          <w:lang w:val="es-ES"/>
        </w:rPr>
      </w:pPr>
    </w:p>
    <w:p w:rsidR="004930EA" w:rsidRDefault="004930EA" w:rsidP="0035162D">
      <w:pPr>
        <w:pStyle w:val="wordsection1"/>
        <w:spacing w:before="0" w:beforeAutospacing="0" w:after="0" w:afterAutospacing="0"/>
        <w:rPr>
          <w:rFonts w:ascii="Arial Narrow" w:hAnsi="Arial Narrow" w:cs="Calibri"/>
          <w:b/>
          <w:bCs/>
          <w:color w:val="C00000"/>
          <w:lang w:val="es-ES"/>
        </w:rPr>
      </w:pPr>
    </w:p>
    <w:p w:rsidR="004930EA" w:rsidRDefault="004930EA" w:rsidP="0035162D">
      <w:pPr>
        <w:pStyle w:val="wordsection1"/>
        <w:spacing w:before="0" w:beforeAutospacing="0" w:after="0" w:afterAutospacing="0"/>
        <w:rPr>
          <w:rFonts w:ascii="Arial Narrow" w:hAnsi="Arial Narrow" w:cs="Calibri"/>
          <w:b/>
          <w:bCs/>
          <w:color w:val="C00000"/>
          <w:lang w:val="es-ES"/>
        </w:rPr>
      </w:pPr>
    </w:p>
    <w:p w:rsidR="0035162D" w:rsidRPr="001E5A51" w:rsidRDefault="0035162D" w:rsidP="0035162D">
      <w:pPr>
        <w:pStyle w:val="wordsection1"/>
        <w:spacing w:before="0" w:beforeAutospacing="0" w:after="0" w:afterAutospacing="0"/>
        <w:rPr>
          <w:rFonts w:ascii="Arial Narrow" w:hAnsi="Arial Narrow" w:cs="Calibri"/>
          <w:b/>
          <w:bCs/>
          <w:color w:val="C00000"/>
          <w:lang w:val="es-ES"/>
        </w:rPr>
      </w:pPr>
      <w:r w:rsidRPr="001E5A51">
        <w:rPr>
          <w:rFonts w:ascii="Arial Narrow" w:hAnsi="Arial Narrow" w:cs="Calibri"/>
          <w:b/>
          <w:bCs/>
          <w:color w:val="C00000"/>
          <w:lang w:val="es-ES"/>
        </w:rPr>
        <w:lastRenderedPageBreak/>
        <w:t xml:space="preserve">EL PRECIO INCLUYE: </w:t>
      </w:r>
    </w:p>
    <w:p w:rsidR="00327C33" w:rsidRPr="00327C33" w:rsidRDefault="00327C33" w:rsidP="00104527">
      <w:pPr>
        <w:numPr>
          <w:ilvl w:val="0"/>
          <w:numId w:val="22"/>
        </w:numPr>
        <w:suppressAutoHyphens/>
        <w:spacing w:after="0" w:line="240" w:lineRule="auto"/>
        <w:jc w:val="both"/>
        <w:rPr>
          <w:rFonts w:ascii="Arial Narrow" w:eastAsia="Calibri" w:hAnsi="Arial Narrow" w:cs="Calibri"/>
          <w:b/>
          <w:sz w:val="24"/>
        </w:rPr>
      </w:pPr>
      <w:r w:rsidRPr="00327C33">
        <w:rPr>
          <w:rFonts w:ascii="Arial Narrow" w:eastAsia="Calibri" w:hAnsi="Arial Narrow" w:cs="Calibri"/>
          <w:sz w:val="24"/>
        </w:rPr>
        <w:t xml:space="preserve">Transfer </w:t>
      </w:r>
      <w:r w:rsidR="00104527">
        <w:rPr>
          <w:rFonts w:ascii="Arial Narrow" w:eastAsia="Calibri" w:hAnsi="Arial Narrow" w:cs="Calibri"/>
          <w:sz w:val="24"/>
        </w:rPr>
        <w:t>a</w:t>
      </w:r>
      <w:r w:rsidRPr="00327C33">
        <w:rPr>
          <w:rFonts w:ascii="Arial Narrow" w:eastAsia="Calibri" w:hAnsi="Arial Narrow" w:cs="Calibri"/>
          <w:sz w:val="24"/>
        </w:rPr>
        <w:t xml:space="preserve">eropuerto IGU / </w:t>
      </w:r>
      <w:r w:rsidR="00104527">
        <w:rPr>
          <w:rFonts w:ascii="Arial Narrow" w:eastAsia="Calibri" w:hAnsi="Arial Narrow" w:cs="Calibri"/>
          <w:sz w:val="24"/>
        </w:rPr>
        <w:t>h</w:t>
      </w:r>
      <w:r w:rsidRPr="00327C33">
        <w:rPr>
          <w:rFonts w:ascii="Arial Narrow" w:eastAsia="Calibri" w:hAnsi="Arial Narrow" w:cs="Calibri"/>
          <w:sz w:val="24"/>
        </w:rPr>
        <w:t xml:space="preserve">otel / </w:t>
      </w:r>
      <w:r w:rsidR="00104527">
        <w:rPr>
          <w:rFonts w:ascii="Arial Narrow" w:eastAsia="Calibri" w:hAnsi="Arial Narrow" w:cs="Calibri"/>
          <w:sz w:val="24"/>
        </w:rPr>
        <w:t>a</w:t>
      </w:r>
      <w:r w:rsidRPr="00327C33">
        <w:rPr>
          <w:rFonts w:ascii="Arial Narrow" w:eastAsia="Calibri" w:hAnsi="Arial Narrow" w:cs="Calibri"/>
          <w:sz w:val="24"/>
        </w:rPr>
        <w:t xml:space="preserve">eropuerto IGU en </w:t>
      </w:r>
      <w:r w:rsidR="00104527">
        <w:rPr>
          <w:rFonts w:ascii="Arial Narrow" w:eastAsia="Calibri" w:hAnsi="Arial Narrow" w:cs="Calibri"/>
          <w:sz w:val="24"/>
        </w:rPr>
        <w:t xml:space="preserve">servicio </w:t>
      </w:r>
      <w:r w:rsidRPr="00327C33">
        <w:rPr>
          <w:rFonts w:ascii="Arial Narrow" w:eastAsia="Calibri" w:hAnsi="Arial Narrow" w:cs="Calibri"/>
          <w:sz w:val="24"/>
        </w:rPr>
        <w:t>regular.</w:t>
      </w:r>
    </w:p>
    <w:p w:rsidR="00104527" w:rsidRPr="00104527" w:rsidRDefault="00104527" w:rsidP="00104527">
      <w:pPr>
        <w:numPr>
          <w:ilvl w:val="0"/>
          <w:numId w:val="22"/>
        </w:numPr>
        <w:suppressAutoHyphens/>
        <w:spacing w:after="0" w:line="240" w:lineRule="auto"/>
        <w:jc w:val="both"/>
        <w:rPr>
          <w:rFonts w:ascii="Arial Narrow" w:eastAsia="Calibri" w:hAnsi="Arial Narrow" w:cs="Calibri"/>
          <w:b/>
          <w:sz w:val="24"/>
        </w:rPr>
      </w:pPr>
      <w:r w:rsidRPr="00327C33">
        <w:rPr>
          <w:rFonts w:ascii="Arial Narrow" w:eastAsia="Calibri" w:hAnsi="Arial Narrow" w:cs="Calibri"/>
          <w:sz w:val="24"/>
        </w:rPr>
        <w:t xml:space="preserve">2 noches de alojamiento en habitación </w:t>
      </w:r>
      <w:r>
        <w:rPr>
          <w:rFonts w:ascii="Arial Narrow" w:eastAsia="Calibri" w:hAnsi="Arial Narrow" w:cs="Calibri"/>
          <w:sz w:val="24"/>
        </w:rPr>
        <w:t>estándar</w:t>
      </w:r>
      <w:r w:rsidR="004930EA">
        <w:rPr>
          <w:rFonts w:ascii="Arial Narrow" w:eastAsia="Calibri" w:hAnsi="Arial Narrow" w:cs="Calibri"/>
          <w:sz w:val="24"/>
        </w:rPr>
        <w:t xml:space="preserve"> con desayuno e impuestos obligatorios incluidos</w:t>
      </w:r>
    </w:p>
    <w:p w:rsidR="00327C33" w:rsidRPr="00327C33" w:rsidRDefault="00327C33" w:rsidP="00104527">
      <w:pPr>
        <w:numPr>
          <w:ilvl w:val="0"/>
          <w:numId w:val="22"/>
        </w:numPr>
        <w:suppressAutoHyphens/>
        <w:spacing w:after="0" w:line="240" w:lineRule="auto"/>
        <w:jc w:val="both"/>
        <w:rPr>
          <w:rFonts w:ascii="Arial Narrow" w:eastAsia="Calibri" w:hAnsi="Arial Narrow" w:cs="Calibri"/>
          <w:b/>
          <w:sz w:val="24"/>
        </w:rPr>
      </w:pPr>
      <w:r w:rsidRPr="00327C33">
        <w:rPr>
          <w:rFonts w:ascii="Arial Narrow" w:eastAsia="Calibri" w:hAnsi="Arial Narrow" w:cs="Calibri"/>
          <w:sz w:val="24"/>
        </w:rPr>
        <w:t xml:space="preserve">Cataratas Brasileras y argentinas – Idioma Español. </w:t>
      </w:r>
      <w:r w:rsidR="000009B5" w:rsidRPr="00327C33">
        <w:rPr>
          <w:rFonts w:ascii="Arial Narrow" w:eastAsia="Calibri" w:hAnsi="Arial Narrow" w:cs="Calibri"/>
          <w:sz w:val="24"/>
        </w:rPr>
        <w:t>(No</w:t>
      </w:r>
      <w:r w:rsidRPr="00327C33">
        <w:rPr>
          <w:rFonts w:ascii="Arial Narrow" w:eastAsia="Calibri" w:hAnsi="Arial Narrow" w:cs="Calibri"/>
          <w:sz w:val="24"/>
        </w:rPr>
        <w:t xml:space="preserve"> incluye entradas a los parques nacionales)</w:t>
      </w:r>
    </w:p>
    <w:p w:rsidR="00487893" w:rsidRPr="001E5A51" w:rsidRDefault="00487893" w:rsidP="00104527">
      <w:pPr>
        <w:numPr>
          <w:ilvl w:val="0"/>
          <w:numId w:val="22"/>
        </w:numPr>
        <w:spacing w:after="0" w:line="240" w:lineRule="auto"/>
        <w:jc w:val="both"/>
        <w:rPr>
          <w:rStyle w:val="StyleSquare"/>
          <w:rFonts w:ascii="Arial Narrow" w:hAnsi="Arial Narrow"/>
          <w:color w:val="auto"/>
          <w:sz w:val="24"/>
          <w:szCs w:val="24"/>
          <w:lang w:val="es-ES" w:eastAsia="es-PE"/>
        </w:rPr>
      </w:pPr>
      <w:r w:rsidRPr="001E5A51">
        <w:rPr>
          <w:rStyle w:val="StyleSquare"/>
          <w:rFonts w:ascii="Arial Narrow" w:hAnsi="Arial Narrow"/>
          <w:color w:val="auto"/>
          <w:sz w:val="24"/>
          <w:szCs w:val="24"/>
          <w:lang w:val="es-ES" w:eastAsia="es-PE"/>
        </w:rPr>
        <w:t xml:space="preserve">Asistencia médica (Consultar </w:t>
      </w:r>
      <w:r w:rsidR="00AF418E" w:rsidRPr="001E5A51">
        <w:rPr>
          <w:rStyle w:val="StyleSquare"/>
          <w:rFonts w:ascii="Arial Narrow" w:hAnsi="Arial Narrow"/>
          <w:color w:val="auto"/>
          <w:sz w:val="24"/>
          <w:szCs w:val="24"/>
          <w:lang w:val="es-ES" w:eastAsia="es-PE"/>
        </w:rPr>
        <w:t>suplemento mayor</w:t>
      </w:r>
      <w:r w:rsidRPr="001E5A51">
        <w:rPr>
          <w:rStyle w:val="StyleSquare"/>
          <w:rFonts w:ascii="Arial Narrow" w:hAnsi="Arial Narrow"/>
          <w:color w:val="auto"/>
          <w:sz w:val="24"/>
          <w:szCs w:val="24"/>
          <w:lang w:val="es-ES" w:eastAsia="es-PE"/>
        </w:rPr>
        <w:t xml:space="preserve"> de 75 años)</w:t>
      </w:r>
    </w:p>
    <w:p w:rsidR="00487893" w:rsidRPr="001E5A51" w:rsidRDefault="00487893" w:rsidP="00487893">
      <w:pPr>
        <w:spacing w:after="0" w:line="240" w:lineRule="auto"/>
        <w:ind w:left="720"/>
        <w:jc w:val="both"/>
        <w:rPr>
          <w:rFonts w:ascii="Arial Narrow" w:hAnsi="Arial Narrow" w:cs="Calibri"/>
          <w:sz w:val="24"/>
          <w:szCs w:val="24"/>
        </w:rPr>
      </w:pPr>
    </w:p>
    <w:p w:rsidR="00184829" w:rsidRPr="001E5A51" w:rsidRDefault="00184829" w:rsidP="00184829">
      <w:pPr>
        <w:spacing w:after="0" w:line="240" w:lineRule="auto"/>
        <w:jc w:val="both"/>
        <w:rPr>
          <w:rFonts w:ascii="Arial Narrow" w:eastAsia="Adobe Fangsong Std R" w:hAnsi="Arial Narrow"/>
          <w:b/>
          <w:bCs/>
          <w:color w:val="C00000"/>
          <w:sz w:val="24"/>
          <w:szCs w:val="24"/>
        </w:rPr>
      </w:pPr>
      <w:r w:rsidRPr="001E5A51">
        <w:rPr>
          <w:rFonts w:ascii="Arial Narrow" w:eastAsia="Adobe Fangsong Std R" w:hAnsi="Arial Narrow"/>
          <w:b/>
          <w:bCs/>
          <w:color w:val="C00000"/>
          <w:sz w:val="24"/>
          <w:szCs w:val="24"/>
        </w:rPr>
        <w:t>NO INCLUYE:</w:t>
      </w:r>
    </w:p>
    <w:p w:rsidR="00487893" w:rsidRPr="001E5A51" w:rsidRDefault="00487893" w:rsidP="00487893">
      <w:pPr>
        <w:pStyle w:val="P-Styleguiado"/>
        <w:numPr>
          <w:ilvl w:val="0"/>
          <w:numId w:val="16"/>
        </w:numPr>
        <w:rPr>
          <w:rStyle w:val="StyleSquare"/>
          <w:rFonts w:ascii="Arial Narrow" w:hAnsi="Arial Narrow"/>
          <w:color w:val="auto"/>
          <w:sz w:val="24"/>
          <w:szCs w:val="24"/>
        </w:rPr>
      </w:pPr>
      <w:r w:rsidRPr="001E5A51">
        <w:rPr>
          <w:rStyle w:val="StyleSquare"/>
          <w:rFonts w:ascii="Arial Narrow" w:hAnsi="Arial Narrow"/>
          <w:color w:val="auto"/>
          <w:sz w:val="24"/>
          <w:szCs w:val="24"/>
        </w:rPr>
        <w:t>Tiquete</w:t>
      </w:r>
      <w:r w:rsidR="008F33F4" w:rsidRPr="001E5A51">
        <w:rPr>
          <w:rStyle w:val="StyleSquare"/>
          <w:rFonts w:ascii="Arial Narrow" w:hAnsi="Arial Narrow"/>
          <w:color w:val="auto"/>
          <w:sz w:val="24"/>
          <w:szCs w:val="24"/>
        </w:rPr>
        <w:t>s</w:t>
      </w:r>
      <w:r w:rsidRPr="001E5A51">
        <w:rPr>
          <w:rStyle w:val="StyleSquare"/>
          <w:rFonts w:ascii="Arial Narrow" w:hAnsi="Arial Narrow"/>
          <w:color w:val="auto"/>
          <w:sz w:val="24"/>
          <w:szCs w:val="24"/>
        </w:rPr>
        <w:t xml:space="preserve"> aéreo</w:t>
      </w:r>
      <w:r w:rsidR="008F33F4" w:rsidRPr="001E5A51">
        <w:rPr>
          <w:rStyle w:val="StyleSquare"/>
          <w:rFonts w:ascii="Arial Narrow" w:hAnsi="Arial Narrow"/>
          <w:color w:val="auto"/>
          <w:sz w:val="24"/>
          <w:szCs w:val="24"/>
        </w:rPr>
        <w:t>s</w:t>
      </w:r>
    </w:p>
    <w:p w:rsidR="008F33F4" w:rsidRPr="001E5A51" w:rsidRDefault="008F33F4" w:rsidP="00487893">
      <w:pPr>
        <w:pStyle w:val="P-Styleguiado"/>
        <w:numPr>
          <w:ilvl w:val="0"/>
          <w:numId w:val="16"/>
        </w:numPr>
        <w:rPr>
          <w:rStyle w:val="StyleSquare"/>
          <w:rFonts w:ascii="Arial Narrow" w:hAnsi="Arial Narrow"/>
          <w:color w:val="auto"/>
          <w:sz w:val="24"/>
          <w:szCs w:val="24"/>
        </w:rPr>
      </w:pPr>
      <w:r w:rsidRPr="001E5A51">
        <w:rPr>
          <w:rStyle w:val="StyleSquare"/>
          <w:rFonts w:ascii="Arial Narrow" w:hAnsi="Arial Narrow"/>
          <w:color w:val="auto"/>
          <w:sz w:val="24"/>
          <w:szCs w:val="24"/>
        </w:rPr>
        <w:t>Impuestos y cargos del tiquete</w:t>
      </w:r>
    </w:p>
    <w:p w:rsidR="008F33F4" w:rsidRPr="001E5A51" w:rsidRDefault="008F33F4" w:rsidP="008F33F4">
      <w:pPr>
        <w:pStyle w:val="P-Styleguiado"/>
        <w:numPr>
          <w:ilvl w:val="0"/>
          <w:numId w:val="16"/>
        </w:numPr>
        <w:rPr>
          <w:rStyle w:val="StyleSquare"/>
          <w:rFonts w:ascii="Arial Narrow" w:hAnsi="Arial Narrow"/>
          <w:color w:val="auto"/>
          <w:sz w:val="24"/>
          <w:szCs w:val="24"/>
        </w:rPr>
      </w:pPr>
      <w:r w:rsidRPr="001E5A51">
        <w:rPr>
          <w:rStyle w:val="StyleSquare"/>
          <w:rFonts w:ascii="Arial Narrow" w:hAnsi="Arial Narrow"/>
          <w:color w:val="auto"/>
          <w:sz w:val="24"/>
          <w:szCs w:val="24"/>
        </w:rPr>
        <w:t>Comidas no mencionadas en el itinerario</w:t>
      </w:r>
    </w:p>
    <w:p w:rsidR="00184829" w:rsidRPr="001E5A51" w:rsidRDefault="00184829" w:rsidP="00184829">
      <w:pPr>
        <w:pStyle w:val="P-Styleguiado"/>
        <w:numPr>
          <w:ilvl w:val="0"/>
          <w:numId w:val="16"/>
        </w:numPr>
        <w:rPr>
          <w:rFonts w:ascii="Arial Narrow" w:hAnsi="Arial Narrow"/>
          <w:sz w:val="24"/>
          <w:szCs w:val="24"/>
        </w:rPr>
      </w:pPr>
      <w:r w:rsidRPr="001E5A51">
        <w:rPr>
          <w:rStyle w:val="StyleSquare"/>
          <w:rFonts w:ascii="Arial Narrow" w:hAnsi="Arial Narrow"/>
          <w:color w:val="auto"/>
          <w:sz w:val="24"/>
          <w:szCs w:val="24"/>
        </w:rPr>
        <w:t>Bebidas alcohólicas y no alcohólicas durante las comidas</w:t>
      </w:r>
    </w:p>
    <w:p w:rsidR="00184829" w:rsidRPr="001E5A51" w:rsidRDefault="008F33F4" w:rsidP="00184829">
      <w:pPr>
        <w:pStyle w:val="P-Styleguiado"/>
        <w:numPr>
          <w:ilvl w:val="0"/>
          <w:numId w:val="16"/>
        </w:numPr>
        <w:rPr>
          <w:rFonts w:ascii="Arial Narrow" w:hAnsi="Arial Narrow"/>
          <w:sz w:val="24"/>
          <w:szCs w:val="24"/>
        </w:rPr>
      </w:pPr>
      <w:r w:rsidRPr="001E5A51">
        <w:rPr>
          <w:rStyle w:val="StyleSquare"/>
          <w:rFonts w:ascii="Arial Narrow" w:hAnsi="Arial Narrow"/>
          <w:color w:val="auto"/>
          <w:sz w:val="24"/>
          <w:szCs w:val="24"/>
        </w:rPr>
        <w:t>E</w:t>
      </w:r>
      <w:r w:rsidR="00184829" w:rsidRPr="001E5A51">
        <w:rPr>
          <w:rStyle w:val="StyleSquare"/>
          <w:rFonts w:ascii="Arial Narrow" w:hAnsi="Arial Narrow"/>
          <w:color w:val="auto"/>
          <w:sz w:val="24"/>
          <w:szCs w:val="24"/>
        </w:rPr>
        <w:t xml:space="preserve">xcursiones opcionales </w:t>
      </w:r>
    </w:p>
    <w:p w:rsidR="00184829" w:rsidRPr="001E5A51" w:rsidRDefault="00184829" w:rsidP="00184829">
      <w:pPr>
        <w:pStyle w:val="P-Styleguiado"/>
        <w:numPr>
          <w:ilvl w:val="0"/>
          <w:numId w:val="16"/>
        </w:numPr>
        <w:rPr>
          <w:rFonts w:ascii="Arial Narrow" w:hAnsi="Arial Narrow"/>
          <w:sz w:val="24"/>
          <w:szCs w:val="24"/>
        </w:rPr>
      </w:pPr>
      <w:r w:rsidRPr="001E5A51">
        <w:rPr>
          <w:rStyle w:val="StyleSquare"/>
          <w:rFonts w:ascii="Arial Narrow" w:hAnsi="Arial Narrow"/>
          <w:color w:val="auto"/>
          <w:sz w:val="24"/>
          <w:szCs w:val="24"/>
        </w:rPr>
        <w:t>Gastos personales (lavandería, llamadas telefónicas, seguro de viaje, etc.)</w:t>
      </w:r>
    </w:p>
    <w:p w:rsidR="004E1D8C" w:rsidRPr="001E5A51"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1E5A51">
        <w:rPr>
          <w:rStyle w:val="StyleSquare"/>
          <w:rFonts w:ascii="Arial Narrow" w:hAnsi="Arial Narrow"/>
          <w:color w:val="auto"/>
          <w:sz w:val="24"/>
          <w:szCs w:val="24"/>
        </w:rPr>
        <w:t xml:space="preserve">Propinas </w:t>
      </w:r>
    </w:p>
    <w:p w:rsidR="00487893" w:rsidRDefault="00487893" w:rsidP="000E125F">
      <w:pPr>
        <w:pStyle w:val="P-Styleguiado"/>
        <w:numPr>
          <w:ilvl w:val="0"/>
          <w:numId w:val="16"/>
        </w:numPr>
        <w:spacing w:after="0" w:line="240" w:lineRule="auto"/>
        <w:jc w:val="both"/>
        <w:rPr>
          <w:rFonts w:ascii="Arial Narrow" w:eastAsia="Adobe Fangsong Std R" w:hAnsi="Arial Narrow"/>
          <w:sz w:val="24"/>
          <w:szCs w:val="24"/>
        </w:rPr>
      </w:pPr>
      <w:r w:rsidRPr="001E5A51">
        <w:rPr>
          <w:rFonts w:ascii="Arial Narrow" w:eastAsia="Adobe Fangsong Std R" w:hAnsi="Arial Narrow"/>
          <w:sz w:val="24"/>
          <w:szCs w:val="24"/>
        </w:rPr>
        <w:t xml:space="preserve">Fee Bancario </w:t>
      </w:r>
    </w:p>
    <w:p w:rsidR="000009B5" w:rsidRPr="001E5A51" w:rsidRDefault="000009B5" w:rsidP="000009B5">
      <w:pPr>
        <w:pStyle w:val="P-Styleguiado"/>
        <w:spacing w:after="0" w:line="240" w:lineRule="auto"/>
        <w:ind w:left="720"/>
        <w:jc w:val="both"/>
        <w:rPr>
          <w:rFonts w:ascii="Arial Narrow" w:eastAsia="Adobe Fangsong Std R" w:hAnsi="Arial Narrow"/>
          <w:sz w:val="24"/>
          <w:szCs w:val="24"/>
        </w:rPr>
      </w:pPr>
    </w:p>
    <w:tbl>
      <w:tblPr>
        <w:tblStyle w:val="Tablaconcuadrcula"/>
        <w:tblW w:w="11082" w:type="dxa"/>
        <w:jc w:val="center"/>
        <w:tblLook w:val="04A0" w:firstRow="1" w:lastRow="0" w:firstColumn="1" w:lastColumn="0" w:noHBand="0" w:noVBand="1"/>
      </w:tblPr>
      <w:tblGrid>
        <w:gridCol w:w="2555"/>
        <w:gridCol w:w="2466"/>
        <w:gridCol w:w="1272"/>
        <w:gridCol w:w="1022"/>
        <w:gridCol w:w="971"/>
        <w:gridCol w:w="930"/>
        <w:gridCol w:w="930"/>
        <w:gridCol w:w="936"/>
      </w:tblGrid>
      <w:tr w:rsidR="00053887" w:rsidRPr="00DD2A13" w:rsidTr="00FF3693">
        <w:trPr>
          <w:trHeight w:val="551"/>
          <w:jc w:val="center"/>
        </w:trPr>
        <w:tc>
          <w:tcPr>
            <w:tcW w:w="2555" w:type="dxa"/>
            <w:vMerge w:val="restart"/>
            <w:shd w:val="clear" w:color="auto" w:fill="E7E6E6" w:themeFill="background2"/>
            <w:vAlign w:val="center"/>
            <w:hideMark/>
          </w:tcPr>
          <w:p w:rsidR="00053887" w:rsidRPr="00DD2A13" w:rsidRDefault="00053887" w:rsidP="00FF3693">
            <w:pPr>
              <w:jc w:val="center"/>
              <w:rPr>
                <w:rFonts w:ascii="Arial Narrow" w:hAnsi="Arial Narrow" w:cs="Arial"/>
                <w:b/>
                <w:bCs/>
                <w:color w:val="C00000"/>
                <w:sz w:val="22"/>
                <w:szCs w:val="22"/>
                <w:lang w:val="es-ES" w:eastAsia="es-ES"/>
              </w:rPr>
            </w:pPr>
            <w:r w:rsidRPr="00DD2A13">
              <w:rPr>
                <w:rFonts w:ascii="Arial Narrow" w:hAnsi="Arial Narrow" w:cs="Arial"/>
                <w:b/>
                <w:bCs/>
                <w:color w:val="C00000"/>
                <w:sz w:val="22"/>
                <w:szCs w:val="22"/>
                <w:lang w:val="es-ES" w:eastAsia="es-ES"/>
              </w:rPr>
              <w:t>HOTEL</w:t>
            </w:r>
          </w:p>
        </w:tc>
        <w:tc>
          <w:tcPr>
            <w:tcW w:w="2466" w:type="dxa"/>
            <w:vMerge w:val="restart"/>
            <w:shd w:val="clear" w:color="auto" w:fill="E7E6E6" w:themeFill="background2"/>
            <w:vAlign w:val="center"/>
            <w:hideMark/>
          </w:tcPr>
          <w:p w:rsidR="00053887" w:rsidRPr="00DD2A13" w:rsidRDefault="00053887" w:rsidP="00FF3693">
            <w:pPr>
              <w:jc w:val="center"/>
              <w:rPr>
                <w:rFonts w:ascii="Arial Narrow" w:hAnsi="Arial Narrow" w:cs="Arial"/>
                <w:b/>
                <w:bCs/>
                <w:color w:val="C00000"/>
                <w:sz w:val="22"/>
                <w:szCs w:val="22"/>
                <w:lang w:val="es-ES" w:eastAsia="es-ES"/>
              </w:rPr>
            </w:pPr>
            <w:r w:rsidRPr="00DD2A13">
              <w:rPr>
                <w:rFonts w:ascii="Arial Narrow" w:hAnsi="Arial Narrow" w:cs="Arial"/>
                <w:b/>
                <w:bCs/>
                <w:color w:val="C00000"/>
                <w:sz w:val="22"/>
                <w:szCs w:val="22"/>
                <w:lang w:val="es-ES" w:eastAsia="es-ES"/>
              </w:rPr>
              <w:t>VIGENCIA</w:t>
            </w:r>
          </w:p>
        </w:tc>
        <w:tc>
          <w:tcPr>
            <w:tcW w:w="6061" w:type="dxa"/>
            <w:gridSpan w:val="6"/>
            <w:shd w:val="clear" w:color="auto" w:fill="E7E6E6" w:themeFill="background2"/>
            <w:vAlign w:val="center"/>
            <w:hideMark/>
          </w:tcPr>
          <w:p w:rsidR="00053887" w:rsidRPr="00DD2A13" w:rsidRDefault="00053887" w:rsidP="00FF3693">
            <w:pPr>
              <w:jc w:val="center"/>
              <w:rPr>
                <w:rFonts w:ascii="Arial Narrow" w:hAnsi="Arial Narrow" w:cs="Arial"/>
                <w:b/>
                <w:bCs/>
                <w:color w:val="C00000"/>
                <w:sz w:val="22"/>
                <w:szCs w:val="22"/>
                <w:lang w:val="es-ES" w:eastAsia="es-ES"/>
              </w:rPr>
            </w:pPr>
            <w:r w:rsidRPr="00DD2A13">
              <w:rPr>
                <w:rFonts w:ascii="Arial Narrow" w:hAnsi="Arial Narrow" w:cs="Arial"/>
                <w:b/>
                <w:bCs/>
                <w:color w:val="C00000"/>
                <w:sz w:val="22"/>
                <w:szCs w:val="22"/>
                <w:lang w:val="es-ES" w:eastAsia="es-ES"/>
              </w:rPr>
              <w:t>PRECIOS POR PERSONA EN DÓLARES AMERICANOS</w:t>
            </w:r>
          </w:p>
        </w:tc>
      </w:tr>
      <w:tr w:rsidR="00583EF6" w:rsidRPr="00DD2A13" w:rsidTr="00FF3693">
        <w:trPr>
          <w:trHeight w:val="456"/>
          <w:jc w:val="center"/>
        </w:trPr>
        <w:tc>
          <w:tcPr>
            <w:tcW w:w="2555" w:type="dxa"/>
            <w:vMerge/>
            <w:vAlign w:val="center"/>
            <w:hideMark/>
          </w:tcPr>
          <w:p w:rsidR="00583EF6" w:rsidRPr="00DD2A13" w:rsidRDefault="00583EF6" w:rsidP="00FF3693">
            <w:pPr>
              <w:rPr>
                <w:rFonts w:ascii="Arial Narrow" w:hAnsi="Arial Narrow" w:cs="Arial"/>
                <w:b/>
                <w:bCs/>
                <w:color w:val="C00000"/>
                <w:sz w:val="22"/>
                <w:szCs w:val="22"/>
                <w:lang w:val="es-ES" w:eastAsia="es-ES"/>
              </w:rPr>
            </w:pPr>
          </w:p>
        </w:tc>
        <w:tc>
          <w:tcPr>
            <w:tcW w:w="2466" w:type="dxa"/>
            <w:vMerge/>
            <w:vAlign w:val="center"/>
            <w:hideMark/>
          </w:tcPr>
          <w:p w:rsidR="00583EF6" w:rsidRPr="00DD2A13" w:rsidRDefault="00583EF6" w:rsidP="00FF3693">
            <w:pPr>
              <w:rPr>
                <w:rFonts w:ascii="Arial Narrow" w:hAnsi="Arial Narrow" w:cs="Arial"/>
                <w:b/>
                <w:bCs/>
                <w:color w:val="C00000"/>
                <w:sz w:val="22"/>
                <w:szCs w:val="22"/>
                <w:lang w:val="es-ES" w:eastAsia="es-ES"/>
              </w:rPr>
            </w:pPr>
          </w:p>
        </w:tc>
        <w:tc>
          <w:tcPr>
            <w:tcW w:w="1272" w:type="dxa"/>
            <w:shd w:val="clear" w:color="auto" w:fill="E7E6E6" w:themeFill="background2"/>
            <w:vAlign w:val="center"/>
            <w:hideMark/>
          </w:tcPr>
          <w:p w:rsidR="00583EF6" w:rsidRPr="00DD2A13" w:rsidRDefault="00583EF6" w:rsidP="00FF3693">
            <w:pPr>
              <w:jc w:val="center"/>
              <w:rPr>
                <w:rFonts w:ascii="Arial Narrow" w:hAnsi="Arial Narrow" w:cs="Arial"/>
                <w:b/>
                <w:bCs/>
                <w:color w:val="C00000"/>
                <w:sz w:val="22"/>
                <w:szCs w:val="22"/>
                <w:lang w:val="es-ES" w:eastAsia="es-ES"/>
              </w:rPr>
            </w:pPr>
            <w:r w:rsidRPr="00DD2A13">
              <w:rPr>
                <w:rFonts w:ascii="Arial Narrow" w:hAnsi="Arial Narrow" w:cs="Arial"/>
                <w:b/>
                <w:bCs/>
                <w:color w:val="C00000"/>
                <w:sz w:val="22"/>
                <w:szCs w:val="22"/>
                <w:lang w:val="es-ES" w:eastAsia="es-ES"/>
              </w:rPr>
              <w:t>SENCILLA</w:t>
            </w:r>
          </w:p>
        </w:tc>
        <w:tc>
          <w:tcPr>
            <w:tcW w:w="1022" w:type="dxa"/>
            <w:shd w:val="clear" w:color="auto" w:fill="E7E6E6" w:themeFill="background2"/>
            <w:vAlign w:val="center"/>
            <w:hideMark/>
          </w:tcPr>
          <w:p w:rsidR="00583EF6" w:rsidRPr="00DD2A13" w:rsidRDefault="00583EF6" w:rsidP="00FF3693">
            <w:pPr>
              <w:jc w:val="center"/>
              <w:rPr>
                <w:rFonts w:ascii="Arial Narrow" w:hAnsi="Arial Narrow" w:cs="Arial"/>
                <w:b/>
                <w:bCs/>
                <w:color w:val="C00000"/>
                <w:sz w:val="22"/>
                <w:szCs w:val="22"/>
                <w:lang w:val="es-ES" w:eastAsia="es-ES"/>
              </w:rPr>
            </w:pPr>
            <w:r w:rsidRPr="00DD2A13">
              <w:rPr>
                <w:rFonts w:ascii="Arial Narrow" w:hAnsi="Arial Narrow" w:cs="Arial"/>
                <w:b/>
                <w:bCs/>
                <w:color w:val="C00000"/>
                <w:sz w:val="22"/>
                <w:szCs w:val="22"/>
                <w:lang w:val="es-ES" w:eastAsia="es-ES"/>
              </w:rPr>
              <w:t>DOBLE</w:t>
            </w:r>
          </w:p>
        </w:tc>
        <w:tc>
          <w:tcPr>
            <w:tcW w:w="971" w:type="dxa"/>
            <w:shd w:val="clear" w:color="auto" w:fill="E7E6E6" w:themeFill="background2"/>
            <w:vAlign w:val="center"/>
            <w:hideMark/>
          </w:tcPr>
          <w:p w:rsidR="00583EF6" w:rsidRPr="00DD2A13" w:rsidRDefault="00583EF6" w:rsidP="00FF3693">
            <w:pPr>
              <w:jc w:val="center"/>
              <w:rPr>
                <w:rFonts w:ascii="Arial Narrow" w:hAnsi="Arial Narrow" w:cs="Arial"/>
                <w:b/>
                <w:bCs/>
                <w:color w:val="C00000"/>
                <w:sz w:val="22"/>
                <w:szCs w:val="22"/>
                <w:lang w:val="es-ES" w:eastAsia="es-ES"/>
              </w:rPr>
            </w:pPr>
            <w:r w:rsidRPr="00DD2A13">
              <w:rPr>
                <w:rFonts w:ascii="Arial Narrow" w:hAnsi="Arial Narrow" w:cs="Arial"/>
                <w:b/>
                <w:bCs/>
                <w:color w:val="C00000"/>
                <w:sz w:val="22"/>
                <w:szCs w:val="22"/>
                <w:lang w:val="es-ES" w:eastAsia="es-ES"/>
              </w:rPr>
              <w:t>TRIPLE</w:t>
            </w:r>
          </w:p>
        </w:tc>
        <w:tc>
          <w:tcPr>
            <w:tcW w:w="930" w:type="dxa"/>
            <w:shd w:val="clear" w:color="auto" w:fill="E7E6E6" w:themeFill="background2"/>
            <w:vAlign w:val="center"/>
          </w:tcPr>
          <w:p w:rsidR="00583EF6" w:rsidRPr="00DD2A13" w:rsidRDefault="00583EF6" w:rsidP="00FF3693">
            <w:pPr>
              <w:pBdr>
                <w:top w:val="nil"/>
                <w:left w:val="nil"/>
                <w:bottom w:val="nil"/>
                <w:right w:val="nil"/>
                <w:between w:val="nil"/>
              </w:pBdr>
              <w:jc w:val="center"/>
              <w:rPr>
                <w:rFonts w:ascii="Arial Narrow" w:eastAsia="Calibri" w:hAnsi="Arial Narrow" w:cs="Calibri"/>
                <w:b/>
                <w:color w:val="C00000"/>
                <w:sz w:val="22"/>
                <w:szCs w:val="22"/>
              </w:rPr>
            </w:pPr>
            <w:r w:rsidRPr="00DD2A13">
              <w:rPr>
                <w:rFonts w:ascii="Arial Narrow" w:eastAsia="Calibri" w:hAnsi="Arial Narrow" w:cs="Calibri"/>
                <w:b/>
                <w:color w:val="C00000"/>
                <w:sz w:val="22"/>
                <w:szCs w:val="22"/>
              </w:rPr>
              <w:t>NA*</w:t>
            </w:r>
          </w:p>
          <w:p w:rsidR="00583EF6" w:rsidRPr="00DD2A13" w:rsidRDefault="00583EF6" w:rsidP="00FF3693">
            <w:pPr>
              <w:pBdr>
                <w:top w:val="nil"/>
                <w:left w:val="nil"/>
                <w:bottom w:val="nil"/>
                <w:right w:val="nil"/>
                <w:between w:val="nil"/>
              </w:pBdr>
              <w:jc w:val="center"/>
              <w:rPr>
                <w:rFonts w:ascii="Arial Narrow" w:eastAsia="Calibri" w:hAnsi="Arial Narrow" w:cs="Calibri"/>
                <w:b/>
                <w:color w:val="C00000"/>
                <w:sz w:val="22"/>
                <w:szCs w:val="22"/>
              </w:rPr>
            </w:pPr>
            <w:r w:rsidRPr="00DD2A13">
              <w:rPr>
                <w:rFonts w:ascii="Arial Narrow" w:eastAsia="Calibri" w:hAnsi="Arial Narrow" w:cs="Calibri"/>
                <w:b/>
                <w:color w:val="C00000"/>
                <w:sz w:val="22"/>
                <w:szCs w:val="22"/>
              </w:rPr>
              <w:t>SGL</w:t>
            </w:r>
          </w:p>
        </w:tc>
        <w:tc>
          <w:tcPr>
            <w:tcW w:w="930" w:type="dxa"/>
            <w:shd w:val="clear" w:color="auto" w:fill="E7E6E6" w:themeFill="background2"/>
            <w:vAlign w:val="center"/>
          </w:tcPr>
          <w:p w:rsidR="00583EF6" w:rsidRPr="00DD2A13" w:rsidRDefault="00583EF6" w:rsidP="00FF3693">
            <w:pPr>
              <w:pBdr>
                <w:top w:val="nil"/>
                <w:left w:val="nil"/>
                <w:bottom w:val="nil"/>
                <w:right w:val="nil"/>
                <w:between w:val="nil"/>
              </w:pBdr>
              <w:jc w:val="center"/>
              <w:rPr>
                <w:rFonts w:ascii="Arial Narrow" w:eastAsia="Calibri" w:hAnsi="Arial Narrow" w:cs="Calibri"/>
                <w:b/>
                <w:color w:val="C00000"/>
                <w:sz w:val="22"/>
                <w:szCs w:val="22"/>
              </w:rPr>
            </w:pPr>
            <w:r w:rsidRPr="00DD2A13">
              <w:rPr>
                <w:rFonts w:ascii="Arial Narrow" w:eastAsia="Calibri" w:hAnsi="Arial Narrow" w:cs="Calibri"/>
                <w:b/>
                <w:color w:val="C00000"/>
                <w:sz w:val="22"/>
                <w:szCs w:val="22"/>
              </w:rPr>
              <w:t>NA*</w:t>
            </w:r>
          </w:p>
          <w:p w:rsidR="00583EF6" w:rsidRPr="00DD2A13" w:rsidRDefault="00583EF6" w:rsidP="00FF3693">
            <w:pPr>
              <w:pBdr>
                <w:top w:val="nil"/>
                <w:left w:val="nil"/>
                <w:bottom w:val="nil"/>
                <w:right w:val="nil"/>
                <w:between w:val="nil"/>
              </w:pBdr>
              <w:jc w:val="center"/>
              <w:rPr>
                <w:rFonts w:ascii="Arial Narrow" w:eastAsia="Calibri" w:hAnsi="Arial Narrow" w:cs="Calibri"/>
                <w:b/>
                <w:color w:val="C00000"/>
                <w:sz w:val="22"/>
                <w:szCs w:val="22"/>
              </w:rPr>
            </w:pPr>
            <w:r w:rsidRPr="00DD2A13">
              <w:rPr>
                <w:rFonts w:ascii="Arial Narrow" w:eastAsia="Calibri" w:hAnsi="Arial Narrow" w:cs="Calibri"/>
                <w:b/>
                <w:color w:val="C00000"/>
                <w:sz w:val="22"/>
                <w:szCs w:val="22"/>
              </w:rPr>
              <w:t>DBL</w:t>
            </w:r>
          </w:p>
        </w:tc>
        <w:tc>
          <w:tcPr>
            <w:tcW w:w="936" w:type="dxa"/>
            <w:shd w:val="clear" w:color="auto" w:fill="E7E6E6" w:themeFill="background2"/>
            <w:vAlign w:val="center"/>
          </w:tcPr>
          <w:p w:rsidR="00583EF6" w:rsidRPr="00DD2A13" w:rsidRDefault="00583EF6" w:rsidP="00FF3693">
            <w:pPr>
              <w:pBdr>
                <w:top w:val="nil"/>
                <w:left w:val="nil"/>
                <w:bottom w:val="nil"/>
                <w:right w:val="nil"/>
                <w:between w:val="nil"/>
              </w:pBdr>
              <w:jc w:val="center"/>
              <w:rPr>
                <w:rFonts w:ascii="Arial Narrow" w:eastAsia="Calibri" w:hAnsi="Arial Narrow" w:cs="Calibri"/>
                <w:b/>
                <w:color w:val="C00000"/>
                <w:sz w:val="22"/>
                <w:szCs w:val="22"/>
              </w:rPr>
            </w:pPr>
            <w:r w:rsidRPr="00DD2A13">
              <w:rPr>
                <w:rFonts w:ascii="Arial Narrow" w:eastAsia="Calibri" w:hAnsi="Arial Narrow" w:cs="Calibri"/>
                <w:b/>
                <w:color w:val="C00000"/>
                <w:sz w:val="22"/>
                <w:szCs w:val="22"/>
              </w:rPr>
              <w:t>NA*</w:t>
            </w:r>
          </w:p>
          <w:p w:rsidR="00583EF6" w:rsidRPr="00DD2A13" w:rsidRDefault="00583EF6" w:rsidP="00FF3693">
            <w:pPr>
              <w:pBdr>
                <w:top w:val="nil"/>
                <w:left w:val="nil"/>
                <w:bottom w:val="nil"/>
                <w:right w:val="nil"/>
                <w:between w:val="nil"/>
              </w:pBdr>
              <w:jc w:val="center"/>
              <w:rPr>
                <w:rFonts w:ascii="Arial Narrow" w:eastAsia="Calibri" w:hAnsi="Arial Narrow" w:cs="Calibri"/>
                <w:b/>
                <w:color w:val="C00000"/>
                <w:sz w:val="22"/>
                <w:szCs w:val="22"/>
              </w:rPr>
            </w:pPr>
            <w:r w:rsidRPr="00DD2A13">
              <w:rPr>
                <w:rFonts w:ascii="Arial Narrow" w:eastAsia="Calibri" w:hAnsi="Arial Narrow" w:cs="Calibri"/>
                <w:b/>
                <w:color w:val="C00000"/>
                <w:sz w:val="22"/>
                <w:szCs w:val="22"/>
              </w:rPr>
              <w:t>TPL</w:t>
            </w:r>
          </w:p>
        </w:tc>
      </w:tr>
      <w:tr w:rsidR="00FF3693" w:rsidRPr="00DD2A13" w:rsidTr="00FF3693">
        <w:trPr>
          <w:trHeight w:val="456"/>
          <w:jc w:val="center"/>
        </w:trPr>
        <w:tc>
          <w:tcPr>
            <w:tcW w:w="2555" w:type="dxa"/>
            <w:vMerge w:val="restart"/>
            <w:shd w:val="clear" w:color="auto" w:fill="auto"/>
            <w:vAlign w:val="center"/>
          </w:tcPr>
          <w:p w:rsidR="00FF3693" w:rsidRDefault="00FF3693" w:rsidP="00FF3693">
            <w:pPr>
              <w:jc w:val="center"/>
              <w:rPr>
                <w:rFonts w:ascii="Arial Narrow" w:hAnsi="Arial Narrow" w:cs="Calibri"/>
                <w:b/>
                <w:bCs/>
              </w:rPr>
            </w:pPr>
            <w:r>
              <w:rPr>
                <w:rFonts w:ascii="Arial Narrow" w:hAnsi="Arial Narrow" w:cs="Calibri"/>
                <w:b/>
                <w:bCs/>
              </w:rPr>
              <w:t>VIALE TOWER</w:t>
            </w:r>
          </w:p>
        </w:tc>
        <w:tc>
          <w:tcPr>
            <w:tcW w:w="2466" w:type="dxa"/>
            <w:tcBorders>
              <w:top w:val="single" w:sz="4" w:space="0" w:color="auto"/>
              <w:left w:val="single" w:sz="4" w:space="0" w:color="auto"/>
              <w:bottom w:val="single" w:sz="4" w:space="0" w:color="auto"/>
              <w:right w:val="single" w:sz="4" w:space="0" w:color="auto"/>
            </w:tcBorders>
            <w:shd w:val="clear" w:color="auto" w:fill="auto"/>
            <w:vAlign w:val="center"/>
          </w:tcPr>
          <w:p w:rsidR="00FF3693" w:rsidRDefault="00FF3693" w:rsidP="00FF3693">
            <w:pPr>
              <w:jc w:val="center"/>
              <w:rPr>
                <w:rFonts w:ascii="Arial Narrow" w:hAnsi="Arial Narrow" w:cs="Calibri"/>
                <w:b/>
                <w:bCs/>
              </w:rPr>
            </w:pPr>
            <w:r>
              <w:rPr>
                <w:rFonts w:ascii="Arial Narrow" w:hAnsi="Arial Narrow" w:cs="Calibri"/>
                <w:b/>
                <w:bCs/>
              </w:rPr>
              <w:t>2 ENE - 31 JUL 2025</w:t>
            </w:r>
          </w:p>
        </w:tc>
        <w:tc>
          <w:tcPr>
            <w:tcW w:w="1272" w:type="dxa"/>
            <w:tcBorders>
              <w:top w:val="single" w:sz="4" w:space="0" w:color="auto"/>
              <w:left w:val="single" w:sz="4" w:space="0" w:color="auto"/>
              <w:bottom w:val="single" w:sz="4" w:space="0" w:color="auto"/>
              <w:right w:val="single" w:sz="4" w:space="0" w:color="auto"/>
            </w:tcBorders>
            <w:shd w:val="clear" w:color="auto" w:fill="auto"/>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530</w:t>
            </w:r>
          </w:p>
        </w:tc>
        <w:tc>
          <w:tcPr>
            <w:tcW w:w="1022" w:type="dxa"/>
            <w:tcBorders>
              <w:top w:val="single" w:sz="4" w:space="0" w:color="auto"/>
              <w:left w:val="nil"/>
              <w:bottom w:val="single" w:sz="4" w:space="0" w:color="auto"/>
              <w:right w:val="single" w:sz="4" w:space="0" w:color="auto"/>
            </w:tcBorders>
            <w:shd w:val="clear" w:color="auto" w:fill="auto"/>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360</w:t>
            </w:r>
          </w:p>
        </w:tc>
        <w:tc>
          <w:tcPr>
            <w:tcW w:w="971" w:type="dxa"/>
            <w:tcBorders>
              <w:top w:val="single" w:sz="4" w:space="0" w:color="auto"/>
              <w:left w:val="nil"/>
              <w:bottom w:val="single" w:sz="4" w:space="0" w:color="auto"/>
              <w:right w:val="single" w:sz="4" w:space="0" w:color="auto"/>
            </w:tcBorders>
            <w:shd w:val="clear" w:color="auto" w:fill="auto"/>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340</w:t>
            </w:r>
          </w:p>
        </w:tc>
        <w:tc>
          <w:tcPr>
            <w:tcW w:w="930" w:type="dxa"/>
            <w:tcBorders>
              <w:top w:val="single" w:sz="4" w:space="0" w:color="auto"/>
              <w:left w:val="nil"/>
              <w:bottom w:val="single" w:sz="4" w:space="0" w:color="auto"/>
              <w:right w:val="single" w:sz="4" w:space="0" w:color="auto"/>
            </w:tcBorders>
            <w:shd w:val="clear" w:color="auto" w:fill="auto"/>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140</w:t>
            </w:r>
          </w:p>
        </w:tc>
        <w:tc>
          <w:tcPr>
            <w:tcW w:w="930" w:type="dxa"/>
            <w:tcBorders>
              <w:top w:val="single" w:sz="4" w:space="0" w:color="auto"/>
              <w:left w:val="nil"/>
              <w:bottom w:val="single" w:sz="4" w:space="0" w:color="auto"/>
              <w:right w:val="single" w:sz="4" w:space="0" w:color="auto"/>
            </w:tcBorders>
            <w:shd w:val="clear" w:color="auto" w:fill="auto"/>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90</w:t>
            </w:r>
          </w:p>
        </w:tc>
        <w:tc>
          <w:tcPr>
            <w:tcW w:w="936" w:type="dxa"/>
            <w:tcBorders>
              <w:top w:val="single" w:sz="4" w:space="0" w:color="auto"/>
              <w:left w:val="nil"/>
              <w:bottom w:val="single" w:sz="4" w:space="0" w:color="auto"/>
              <w:right w:val="single" w:sz="4" w:space="0" w:color="auto"/>
            </w:tcBorders>
            <w:shd w:val="clear" w:color="auto" w:fill="auto"/>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80</w:t>
            </w:r>
          </w:p>
        </w:tc>
      </w:tr>
      <w:tr w:rsidR="00FF3693" w:rsidRPr="00DD2A13" w:rsidTr="00FF3693">
        <w:trPr>
          <w:trHeight w:val="431"/>
          <w:jc w:val="center"/>
        </w:trPr>
        <w:tc>
          <w:tcPr>
            <w:tcW w:w="2555" w:type="dxa"/>
            <w:vMerge/>
            <w:shd w:val="clear" w:color="auto" w:fill="auto"/>
            <w:vAlign w:val="center"/>
          </w:tcPr>
          <w:p w:rsidR="00FF3693" w:rsidRPr="00DD2A13" w:rsidRDefault="00FF3693" w:rsidP="00FF3693">
            <w:pPr>
              <w:jc w:val="center"/>
              <w:rPr>
                <w:rFonts w:ascii="Arial Narrow" w:hAnsi="Arial Narrow" w:cs="Calibri"/>
                <w:b/>
                <w:bCs/>
                <w:sz w:val="22"/>
                <w:szCs w:val="22"/>
              </w:rPr>
            </w:pPr>
          </w:p>
        </w:tc>
        <w:tc>
          <w:tcPr>
            <w:tcW w:w="2466" w:type="dxa"/>
            <w:tcBorders>
              <w:top w:val="nil"/>
              <w:left w:val="single" w:sz="4" w:space="0" w:color="auto"/>
              <w:bottom w:val="single" w:sz="4" w:space="0" w:color="auto"/>
              <w:right w:val="single" w:sz="4" w:space="0" w:color="auto"/>
            </w:tcBorders>
            <w:shd w:val="clear" w:color="auto" w:fill="auto"/>
            <w:vAlign w:val="center"/>
          </w:tcPr>
          <w:p w:rsidR="00FF3693" w:rsidRDefault="00FF3693" w:rsidP="00FF3693">
            <w:pPr>
              <w:jc w:val="center"/>
              <w:rPr>
                <w:rFonts w:ascii="Arial Narrow" w:hAnsi="Arial Narrow" w:cs="Calibri"/>
                <w:b/>
                <w:bCs/>
              </w:rPr>
            </w:pPr>
            <w:r>
              <w:rPr>
                <w:rFonts w:ascii="Arial Narrow" w:hAnsi="Arial Narrow" w:cs="Calibri"/>
                <w:b/>
                <w:bCs/>
              </w:rPr>
              <w:t>1 AGO - 20 DIC 2025</w:t>
            </w:r>
          </w:p>
        </w:tc>
        <w:tc>
          <w:tcPr>
            <w:tcW w:w="1272" w:type="dxa"/>
            <w:tcBorders>
              <w:top w:val="nil"/>
              <w:left w:val="single" w:sz="4" w:space="0" w:color="auto"/>
              <w:bottom w:val="single" w:sz="4" w:space="0" w:color="auto"/>
              <w:right w:val="single" w:sz="4" w:space="0" w:color="auto"/>
            </w:tcBorders>
            <w:shd w:val="clear" w:color="auto" w:fill="auto"/>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510</w:t>
            </w:r>
          </w:p>
        </w:tc>
        <w:tc>
          <w:tcPr>
            <w:tcW w:w="1022" w:type="dxa"/>
            <w:tcBorders>
              <w:top w:val="nil"/>
              <w:left w:val="nil"/>
              <w:bottom w:val="single" w:sz="4" w:space="0" w:color="auto"/>
              <w:right w:val="single" w:sz="4" w:space="0" w:color="auto"/>
            </w:tcBorders>
            <w:shd w:val="clear" w:color="auto" w:fill="auto"/>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340</w:t>
            </w:r>
          </w:p>
        </w:tc>
        <w:tc>
          <w:tcPr>
            <w:tcW w:w="971" w:type="dxa"/>
            <w:tcBorders>
              <w:top w:val="nil"/>
              <w:left w:val="nil"/>
              <w:bottom w:val="single" w:sz="4" w:space="0" w:color="auto"/>
              <w:right w:val="single" w:sz="4" w:space="0" w:color="auto"/>
            </w:tcBorders>
            <w:shd w:val="clear" w:color="auto" w:fill="auto"/>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320</w:t>
            </w:r>
          </w:p>
        </w:tc>
        <w:tc>
          <w:tcPr>
            <w:tcW w:w="930" w:type="dxa"/>
            <w:tcBorders>
              <w:top w:val="nil"/>
              <w:left w:val="nil"/>
              <w:bottom w:val="single" w:sz="4" w:space="0" w:color="auto"/>
              <w:right w:val="single" w:sz="4" w:space="0" w:color="auto"/>
            </w:tcBorders>
            <w:shd w:val="clear" w:color="auto" w:fill="auto"/>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120</w:t>
            </w:r>
          </w:p>
        </w:tc>
        <w:tc>
          <w:tcPr>
            <w:tcW w:w="930" w:type="dxa"/>
            <w:tcBorders>
              <w:top w:val="nil"/>
              <w:left w:val="nil"/>
              <w:bottom w:val="single" w:sz="4" w:space="0" w:color="auto"/>
              <w:right w:val="single" w:sz="4" w:space="0" w:color="auto"/>
            </w:tcBorders>
            <w:shd w:val="clear" w:color="auto" w:fill="auto"/>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80</w:t>
            </w:r>
          </w:p>
        </w:tc>
        <w:tc>
          <w:tcPr>
            <w:tcW w:w="936" w:type="dxa"/>
            <w:tcBorders>
              <w:top w:val="nil"/>
              <w:left w:val="nil"/>
              <w:bottom w:val="single" w:sz="4" w:space="0" w:color="auto"/>
              <w:right w:val="single" w:sz="4" w:space="0" w:color="auto"/>
            </w:tcBorders>
            <w:shd w:val="clear" w:color="auto" w:fill="auto"/>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80</w:t>
            </w:r>
          </w:p>
        </w:tc>
      </w:tr>
      <w:tr w:rsidR="00FF3693" w:rsidRPr="00DD2A13" w:rsidTr="009F6ACF">
        <w:trPr>
          <w:trHeight w:val="435"/>
          <w:jc w:val="center"/>
        </w:trPr>
        <w:tc>
          <w:tcPr>
            <w:tcW w:w="2555" w:type="dxa"/>
            <w:shd w:val="clear" w:color="auto" w:fill="E7E6E6" w:themeFill="background2"/>
            <w:vAlign w:val="center"/>
          </w:tcPr>
          <w:p w:rsidR="00FF3693" w:rsidRDefault="00FF3693" w:rsidP="00FF3693">
            <w:pPr>
              <w:jc w:val="center"/>
              <w:rPr>
                <w:rFonts w:ascii="Arial Narrow" w:hAnsi="Arial Narrow" w:cs="Calibri"/>
                <w:b/>
                <w:bCs/>
              </w:rPr>
            </w:pPr>
            <w:r>
              <w:rPr>
                <w:rFonts w:ascii="Arial Narrow" w:hAnsi="Arial Narrow" w:cs="Calibri"/>
                <w:b/>
                <w:bCs/>
              </w:rPr>
              <w:t xml:space="preserve">TAROBÁ HOTEL </w:t>
            </w:r>
          </w:p>
        </w:tc>
        <w:tc>
          <w:tcPr>
            <w:tcW w:w="2466" w:type="dxa"/>
            <w:tcBorders>
              <w:top w:val="nil"/>
              <w:left w:val="single" w:sz="4" w:space="0" w:color="auto"/>
              <w:bottom w:val="single" w:sz="4" w:space="0" w:color="auto"/>
              <w:right w:val="single" w:sz="4" w:space="0" w:color="auto"/>
            </w:tcBorders>
            <w:shd w:val="clear" w:color="auto" w:fill="E7E6E6" w:themeFill="background2"/>
            <w:vAlign w:val="center"/>
          </w:tcPr>
          <w:p w:rsidR="00FF3693" w:rsidRDefault="00FF3693" w:rsidP="00FF3693">
            <w:pPr>
              <w:jc w:val="center"/>
              <w:rPr>
                <w:rFonts w:ascii="Arial Narrow" w:hAnsi="Arial Narrow" w:cs="Calibri"/>
                <w:b/>
                <w:bCs/>
              </w:rPr>
            </w:pPr>
            <w:r>
              <w:rPr>
                <w:rFonts w:ascii="Arial Narrow" w:hAnsi="Arial Narrow" w:cs="Calibri"/>
                <w:b/>
                <w:bCs/>
              </w:rPr>
              <w:t>2 ENE - 20 DIC 2025</w:t>
            </w:r>
          </w:p>
        </w:tc>
        <w:tc>
          <w:tcPr>
            <w:tcW w:w="1272" w:type="dxa"/>
            <w:tcBorders>
              <w:top w:val="nil"/>
              <w:left w:val="single" w:sz="4" w:space="0" w:color="auto"/>
              <w:bottom w:val="single" w:sz="4" w:space="0" w:color="auto"/>
              <w:right w:val="single" w:sz="4" w:space="0" w:color="auto"/>
            </w:tcBorders>
            <w:shd w:val="clear" w:color="auto" w:fill="E7E6E6" w:themeFill="background2"/>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540</w:t>
            </w:r>
          </w:p>
        </w:tc>
        <w:tc>
          <w:tcPr>
            <w:tcW w:w="1022" w:type="dxa"/>
            <w:tcBorders>
              <w:top w:val="nil"/>
              <w:left w:val="nil"/>
              <w:bottom w:val="single" w:sz="4" w:space="0" w:color="auto"/>
              <w:right w:val="single" w:sz="4" w:space="0" w:color="auto"/>
            </w:tcBorders>
            <w:shd w:val="clear" w:color="auto" w:fill="E7E6E6" w:themeFill="background2"/>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350</w:t>
            </w:r>
          </w:p>
        </w:tc>
        <w:tc>
          <w:tcPr>
            <w:tcW w:w="971" w:type="dxa"/>
            <w:tcBorders>
              <w:top w:val="nil"/>
              <w:left w:val="nil"/>
              <w:bottom w:val="single" w:sz="4" w:space="0" w:color="auto"/>
              <w:right w:val="single" w:sz="4" w:space="0" w:color="auto"/>
            </w:tcBorders>
            <w:shd w:val="clear" w:color="auto" w:fill="E7E6E6" w:themeFill="background2"/>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330</w:t>
            </w:r>
          </w:p>
        </w:tc>
        <w:tc>
          <w:tcPr>
            <w:tcW w:w="930" w:type="dxa"/>
            <w:tcBorders>
              <w:top w:val="nil"/>
              <w:left w:val="nil"/>
              <w:bottom w:val="single" w:sz="4" w:space="0" w:color="auto"/>
              <w:right w:val="single" w:sz="4" w:space="0" w:color="auto"/>
            </w:tcBorders>
            <w:shd w:val="clear" w:color="auto" w:fill="E7E6E6" w:themeFill="background2"/>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140</w:t>
            </w:r>
          </w:p>
        </w:tc>
        <w:tc>
          <w:tcPr>
            <w:tcW w:w="930" w:type="dxa"/>
            <w:tcBorders>
              <w:top w:val="nil"/>
              <w:left w:val="nil"/>
              <w:bottom w:val="single" w:sz="4" w:space="0" w:color="auto"/>
              <w:right w:val="single" w:sz="4" w:space="0" w:color="auto"/>
            </w:tcBorders>
            <w:shd w:val="clear" w:color="auto" w:fill="E7E6E6" w:themeFill="background2"/>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80</w:t>
            </w:r>
          </w:p>
        </w:tc>
        <w:tc>
          <w:tcPr>
            <w:tcW w:w="936" w:type="dxa"/>
            <w:tcBorders>
              <w:top w:val="nil"/>
              <w:left w:val="nil"/>
              <w:bottom w:val="single" w:sz="4" w:space="0" w:color="auto"/>
              <w:right w:val="single" w:sz="4" w:space="0" w:color="auto"/>
            </w:tcBorders>
            <w:shd w:val="clear" w:color="auto" w:fill="E7E6E6" w:themeFill="background2"/>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80</w:t>
            </w:r>
          </w:p>
        </w:tc>
      </w:tr>
      <w:tr w:rsidR="00FF3693" w:rsidRPr="00DD2A13" w:rsidTr="00FF3693">
        <w:trPr>
          <w:trHeight w:val="476"/>
          <w:jc w:val="center"/>
        </w:trPr>
        <w:tc>
          <w:tcPr>
            <w:tcW w:w="2555" w:type="dxa"/>
            <w:shd w:val="clear" w:color="auto" w:fill="auto"/>
            <w:vAlign w:val="center"/>
          </w:tcPr>
          <w:p w:rsidR="00FF3693" w:rsidRDefault="00FF3693" w:rsidP="00FF3693">
            <w:pPr>
              <w:jc w:val="center"/>
              <w:rPr>
                <w:rFonts w:ascii="Arial Narrow" w:hAnsi="Arial Narrow" w:cs="Calibri"/>
                <w:b/>
                <w:bCs/>
              </w:rPr>
            </w:pPr>
            <w:r>
              <w:rPr>
                <w:rFonts w:ascii="Arial Narrow" w:hAnsi="Arial Narrow" w:cs="Calibri"/>
                <w:b/>
                <w:bCs/>
              </w:rPr>
              <w:t>NADAI CONFORT HOTEL &amp; SPA</w:t>
            </w:r>
          </w:p>
        </w:tc>
        <w:tc>
          <w:tcPr>
            <w:tcW w:w="2466" w:type="dxa"/>
            <w:tcBorders>
              <w:top w:val="nil"/>
              <w:left w:val="single" w:sz="4" w:space="0" w:color="auto"/>
              <w:bottom w:val="single" w:sz="4" w:space="0" w:color="auto"/>
              <w:right w:val="single" w:sz="4" w:space="0" w:color="auto"/>
            </w:tcBorders>
            <w:shd w:val="clear" w:color="auto" w:fill="auto"/>
            <w:vAlign w:val="center"/>
          </w:tcPr>
          <w:p w:rsidR="00FF3693" w:rsidRDefault="00FF3693" w:rsidP="00FF3693">
            <w:pPr>
              <w:jc w:val="center"/>
              <w:rPr>
                <w:rFonts w:ascii="Arial Narrow" w:hAnsi="Arial Narrow" w:cs="Calibri"/>
                <w:b/>
                <w:bCs/>
              </w:rPr>
            </w:pPr>
            <w:r>
              <w:rPr>
                <w:rFonts w:ascii="Arial Narrow" w:hAnsi="Arial Narrow" w:cs="Calibri"/>
                <w:b/>
                <w:bCs/>
              </w:rPr>
              <w:t>2 ENE - 20 DIC 2025</w:t>
            </w:r>
          </w:p>
        </w:tc>
        <w:tc>
          <w:tcPr>
            <w:tcW w:w="1272" w:type="dxa"/>
            <w:tcBorders>
              <w:top w:val="nil"/>
              <w:left w:val="single" w:sz="4" w:space="0" w:color="auto"/>
              <w:bottom w:val="single" w:sz="4" w:space="0" w:color="auto"/>
              <w:right w:val="single" w:sz="4" w:space="0" w:color="auto"/>
            </w:tcBorders>
            <w:shd w:val="clear" w:color="auto" w:fill="auto"/>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590</w:t>
            </w:r>
          </w:p>
        </w:tc>
        <w:tc>
          <w:tcPr>
            <w:tcW w:w="1022" w:type="dxa"/>
            <w:tcBorders>
              <w:top w:val="nil"/>
              <w:left w:val="nil"/>
              <w:bottom w:val="single" w:sz="4" w:space="0" w:color="auto"/>
              <w:right w:val="single" w:sz="4" w:space="0" w:color="auto"/>
            </w:tcBorders>
            <w:shd w:val="clear" w:color="auto" w:fill="auto"/>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380</w:t>
            </w:r>
          </w:p>
        </w:tc>
        <w:tc>
          <w:tcPr>
            <w:tcW w:w="971" w:type="dxa"/>
            <w:tcBorders>
              <w:top w:val="nil"/>
              <w:left w:val="nil"/>
              <w:bottom w:val="single" w:sz="4" w:space="0" w:color="auto"/>
              <w:right w:val="single" w:sz="4" w:space="0" w:color="auto"/>
            </w:tcBorders>
            <w:shd w:val="clear" w:color="auto" w:fill="auto"/>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360</w:t>
            </w:r>
          </w:p>
        </w:tc>
        <w:tc>
          <w:tcPr>
            <w:tcW w:w="930" w:type="dxa"/>
            <w:tcBorders>
              <w:top w:val="nil"/>
              <w:left w:val="nil"/>
              <w:bottom w:val="single" w:sz="4" w:space="0" w:color="auto"/>
              <w:right w:val="single" w:sz="4" w:space="0" w:color="auto"/>
            </w:tcBorders>
            <w:shd w:val="clear" w:color="auto" w:fill="auto"/>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160</w:t>
            </w:r>
          </w:p>
        </w:tc>
        <w:tc>
          <w:tcPr>
            <w:tcW w:w="930" w:type="dxa"/>
            <w:tcBorders>
              <w:top w:val="nil"/>
              <w:left w:val="nil"/>
              <w:bottom w:val="single" w:sz="4" w:space="0" w:color="auto"/>
              <w:right w:val="single" w:sz="4" w:space="0" w:color="auto"/>
            </w:tcBorders>
            <w:shd w:val="clear" w:color="auto" w:fill="auto"/>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100</w:t>
            </w:r>
          </w:p>
        </w:tc>
        <w:tc>
          <w:tcPr>
            <w:tcW w:w="936" w:type="dxa"/>
            <w:tcBorders>
              <w:top w:val="nil"/>
              <w:left w:val="nil"/>
              <w:bottom w:val="single" w:sz="4" w:space="0" w:color="auto"/>
              <w:right w:val="single" w:sz="4" w:space="0" w:color="auto"/>
            </w:tcBorders>
            <w:shd w:val="clear" w:color="auto" w:fill="auto"/>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90</w:t>
            </w:r>
          </w:p>
        </w:tc>
      </w:tr>
      <w:tr w:rsidR="00FF3693" w:rsidRPr="00DD2A13" w:rsidTr="009F6ACF">
        <w:trPr>
          <w:trHeight w:val="440"/>
          <w:jc w:val="center"/>
        </w:trPr>
        <w:tc>
          <w:tcPr>
            <w:tcW w:w="2555" w:type="dxa"/>
            <w:shd w:val="clear" w:color="auto" w:fill="E7E6E6" w:themeFill="background2"/>
            <w:vAlign w:val="center"/>
          </w:tcPr>
          <w:p w:rsidR="00FF3693" w:rsidRDefault="00FF3693" w:rsidP="00FF3693">
            <w:pPr>
              <w:jc w:val="center"/>
              <w:rPr>
                <w:rFonts w:ascii="Arial Narrow" w:hAnsi="Arial Narrow" w:cs="Calibri"/>
                <w:b/>
                <w:bCs/>
              </w:rPr>
            </w:pPr>
            <w:r>
              <w:rPr>
                <w:rFonts w:ascii="Arial Narrow" w:hAnsi="Arial Narrow" w:cs="Calibri"/>
                <w:b/>
                <w:bCs/>
              </w:rPr>
              <w:t>VIVAZ CATARATAS</w:t>
            </w:r>
          </w:p>
        </w:tc>
        <w:tc>
          <w:tcPr>
            <w:tcW w:w="24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FF3693" w:rsidRDefault="00FF3693" w:rsidP="00FF3693">
            <w:pPr>
              <w:jc w:val="center"/>
              <w:rPr>
                <w:rFonts w:ascii="Arial Narrow" w:hAnsi="Arial Narrow" w:cs="Calibri"/>
                <w:b/>
                <w:bCs/>
              </w:rPr>
            </w:pPr>
            <w:r>
              <w:rPr>
                <w:rFonts w:ascii="Arial Narrow" w:hAnsi="Arial Narrow" w:cs="Calibri"/>
                <w:b/>
                <w:bCs/>
              </w:rPr>
              <w:t>2 ENE - 20 DIC 2025</w:t>
            </w:r>
          </w:p>
        </w:tc>
        <w:tc>
          <w:tcPr>
            <w:tcW w:w="1272"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640</w:t>
            </w:r>
          </w:p>
        </w:tc>
        <w:tc>
          <w:tcPr>
            <w:tcW w:w="1022" w:type="dxa"/>
            <w:tcBorders>
              <w:top w:val="single" w:sz="4" w:space="0" w:color="auto"/>
              <w:left w:val="nil"/>
              <w:bottom w:val="single" w:sz="4" w:space="0" w:color="auto"/>
              <w:right w:val="single" w:sz="4" w:space="0" w:color="auto"/>
            </w:tcBorders>
            <w:shd w:val="clear" w:color="auto" w:fill="E7E6E6" w:themeFill="background2"/>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400</w:t>
            </w:r>
          </w:p>
        </w:tc>
        <w:tc>
          <w:tcPr>
            <w:tcW w:w="971" w:type="dxa"/>
            <w:tcBorders>
              <w:top w:val="single" w:sz="4" w:space="0" w:color="auto"/>
              <w:left w:val="nil"/>
              <w:bottom w:val="single" w:sz="4" w:space="0" w:color="auto"/>
              <w:right w:val="single" w:sz="4" w:space="0" w:color="auto"/>
            </w:tcBorders>
            <w:shd w:val="clear" w:color="auto" w:fill="E7E6E6" w:themeFill="background2"/>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370</w:t>
            </w:r>
          </w:p>
        </w:tc>
        <w:tc>
          <w:tcPr>
            <w:tcW w:w="930" w:type="dxa"/>
            <w:tcBorders>
              <w:top w:val="single" w:sz="4" w:space="0" w:color="auto"/>
              <w:left w:val="nil"/>
              <w:bottom w:val="single" w:sz="4" w:space="0" w:color="auto"/>
              <w:right w:val="single" w:sz="4" w:space="0" w:color="auto"/>
            </w:tcBorders>
            <w:shd w:val="clear" w:color="auto" w:fill="E7E6E6" w:themeFill="background2"/>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180</w:t>
            </w:r>
          </w:p>
        </w:tc>
        <w:tc>
          <w:tcPr>
            <w:tcW w:w="930" w:type="dxa"/>
            <w:tcBorders>
              <w:top w:val="single" w:sz="4" w:space="0" w:color="auto"/>
              <w:left w:val="nil"/>
              <w:bottom w:val="single" w:sz="4" w:space="0" w:color="auto"/>
              <w:right w:val="single" w:sz="4" w:space="0" w:color="auto"/>
            </w:tcBorders>
            <w:shd w:val="clear" w:color="auto" w:fill="E7E6E6" w:themeFill="background2"/>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110</w:t>
            </w:r>
          </w:p>
        </w:tc>
        <w:tc>
          <w:tcPr>
            <w:tcW w:w="936" w:type="dxa"/>
            <w:tcBorders>
              <w:top w:val="single" w:sz="4" w:space="0" w:color="auto"/>
              <w:left w:val="nil"/>
              <w:bottom w:val="single" w:sz="4" w:space="0" w:color="auto"/>
              <w:right w:val="single" w:sz="4" w:space="0" w:color="auto"/>
            </w:tcBorders>
            <w:shd w:val="clear" w:color="auto" w:fill="E7E6E6" w:themeFill="background2"/>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100</w:t>
            </w:r>
          </w:p>
        </w:tc>
      </w:tr>
      <w:tr w:rsidR="00FF3693" w:rsidRPr="00DD2A13" w:rsidTr="00FF3693">
        <w:trPr>
          <w:trHeight w:val="440"/>
          <w:jc w:val="center"/>
        </w:trPr>
        <w:tc>
          <w:tcPr>
            <w:tcW w:w="2555" w:type="dxa"/>
            <w:shd w:val="clear" w:color="auto" w:fill="auto"/>
            <w:vAlign w:val="center"/>
          </w:tcPr>
          <w:p w:rsidR="00FF3693" w:rsidRDefault="00FF3693" w:rsidP="00FF3693">
            <w:pPr>
              <w:jc w:val="center"/>
              <w:rPr>
                <w:rFonts w:ascii="Arial Narrow" w:hAnsi="Arial Narrow" w:cs="Calibri"/>
                <w:b/>
                <w:bCs/>
              </w:rPr>
            </w:pPr>
            <w:r>
              <w:rPr>
                <w:rFonts w:ascii="Arial Narrow" w:hAnsi="Arial Narrow" w:cs="Calibri"/>
                <w:b/>
                <w:bCs/>
              </w:rPr>
              <w:t>WISH FOZ</w:t>
            </w:r>
          </w:p>
        </w:tc>
        <w:tc>
          <w:tcPr>
            <w:tcW w:w="2466" w:type="dxa"/>
            <w:tcBorders>
              <w:top w:val="single" w:sz="4" w:space="0" w:color="auto"/>
              <w:left w:val="single" w:sz="4" w:space="0" w:color="auto"/>
              <w:bottom w:val="single" w:sz="4" w:space="0" w:color="auto"/>
              <w:right w:val="single" w:sz="4" w:space="0" w:color="auto"/>
            </w:tcBorders>
            <w:shd w:val="clear" w:color="auto" w:fill="auto"/>
            <w:vAlign w:val="center"/>
          </w:tcPr>
          <w:p w:rsidR="00FF3693" w:rsidRDefault="00FF3693" w:rsidP="00FF3693">
            <w:pPr>
              <w:jc w:val="center"/>
              <w:rPr>
                <w:rFonts w:ascii="Arial Narrow" w:hAnsi="Arial Narrow" w:cs="Calibri"/>
                <w:b/>
                <w:bCs/>
              </w:rPr>
            </w:pPr>
            <w:r>
              <w:rPr>
                <w:rFonts w:ascii="Arial Narrow" w:hAnsi="Arial Narrow" w:cs="Calibri"/>
                <w:b/>
                <w:bCs/>
              </w:rPr>
              <w:t>2 ENE - 20 DIC 2025</w:t>
            </w:r>
          </w:p>
        </w:tc>
        <w:tc>
          <w:tcPr>
            <w:tcW w:w="1272" w:type="dxa"/>
            <w:tcBorders>
              <w:top w:val="single" w:sz="4" w:space="0" w:color="auto"/>
              <w:left w:val="single" w:sz="4" w:space="0" w:color="auto"/>
              <w:bottom w:val="single" w:sz="4" w:space="0" w:color="auto"/>
              <w:right w:val="single" w:sz="4" w:space="0" w:color="auto"/>
            </w:tcBorders>
            <w:shd w:val="clear" w:color="auto" w:fill="auto"/>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700</w:t>
            </w:r>
          </w:p>
        </w:tc>
        <w:tc>
          <w:tcPr>
            <w:tcW w:w="1022" w:type="dxa"/>
            <w:tcBorders>
              <w:top w:val="single" w:sz="4" w:space="0" w:color="auto"/>
              <w:left w:val="nil"/>
              <w:bottom w:val="single" w:sz="4" w:space="0" w:color="auto"/>
              <w:right w:val="single" w:sz="4" w:space="0" w:color="auto"/>
            </w:tcBorders>
            <w:shd w:val="clear" w:color="auto" w:fill="auto"/>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460</w:t>
            </w:r>
          </w:p>
        </w:tc>
        <w:tc>
          <w:tcPr>
            <w:tcW w:w="971" w:type="dxa"/>
            <w:tcBorders>
              <w:top w:val="single" w:sz="4" w:space="0" w:color="auto"/>
              <w:left w:val="nil"/>
              <w:bottom w:val="single" w:sz="4" w:space="0" w:color="auto"/>
              <w:right w:val="single" w:sz="4" w:space="0" w:color="auto"/>
            </w:tcBorders>
            <w:shd w:val="clear" w:color="auto" w:fill="auto"/>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420</w:t>
            </w:r>
          </w:p>
        </w:tc>
        <w:tc>
          <w:tcPr>
            <w:tcW w:w="930" w:type="dxa"/>
            <w:tcBorders>
              <w:top w:val="single" w:sz="4" w:space="0" w:color="auto"/>
              <w:left w:val="nil"/>
              <w:bottom w:val="single" w:sz="4" w:space="0" w:color="auto"/>
              <w:right w:val="single" w:sz="4" w:space="0" w:color="auto"/>
            </w:tcBorders>
            <w:shd w:val="clear" w:color="auto" w:fill="auto"/>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220</w:t>
            </w:r>
          </w:p>
        </w:tc>
        <w:tc>
          <w:tcPr>
            <w:tcW w:w="930" w:type="dxa"/>
            <w:tcBorders>
              <w:top w:val="single" w:sz="4" w:space="0" w:color="auto"/>
              <w:left w:val="nil"/>
              <w:bottom w:val="single" w:sz="4" w:space="0" w:color="auto"/>
              <w:right w:val="single" w:sz="4" w:space="0" w:color="auto"/>
            </w:tcBorders>
            <w:shd w:val="clear" w:color="auto" w:fill="auto"/>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140</w:t>
            </w:r>
          </w:p>
        </w:tc>
        <w:tc>
          <w:tcPr>
            <w:tcW w:w="936" w:type="dxa"/>
            <w:tcBorders>
              <w:top w:val="single" w:sz="4" w:space="0" w:color="auto"/>
              <w:left w:val="nil"/>
              <w:bottom w:val="single" w:sz="4" w:space="0" w:color="auto"/>
              <w:right w:val="single" w:sz="4" w:space="0" w:color="auto"/>
            </w:tcBorders>
            <w:shd w:val="clear" w:color="auto" w:fill="auto"/>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120</w:t>
            </w:r>
          </w:p>
        </w:tc>
      </w:tr>
      <w:tr w:rsidR="00FF3693" w:rsidRPr="00DD2A13" w:rsidTr="009F6ACF">
        <w:trPr>
          <w:trHeight w:val="440"/>
          <w:jc w:val="center"/>
        </w:trPr>
        <w:tc>
          <w:tcPr>
            <w:tcW w:w="2555" w:type="dxa"/>
            <w:vMerge w:val="restart"/>
            <w:shd w:val="clear" w:color="auto" w:fill="E7E6E6" w:themeFill="background2"/>
            <w:vAlign w:val="center"/>
          </w:tcPr>
          <w:p w:rsidR="00FF3693" w:rsidRDefault="00FF3693" w:rsidP="00FF3693">
            <w:pPr>
              <w:jc w:val="center"/>
              <w:rPr>
                <w:rFonts w:ascii="Arial Narrow" w:hAnsi="Arial Narrow" w:cs="Calibri"/>
                <w:b/>
                <w:bCs/>
              </w:rPr>
            </w:pPr>
            <w:r>
              <w:rPr>
                <w:rFonts w:ascii="Arial Narrow" w:hAnsi="Arial Narrow" w:cs="Calibri"/>
                <w:b/>
                <w:bCs/>
              </w:rPr>
              <w:t>DOUBLETREE BY HILTON</w:t>
            </w:r>
          </w:p>
        </w:tc>
        <w:tc>
          <w:tcPr>
            <w:tcW w:w="2466" w:type="dxa"/>
            <w:tcBorders>
              <w:top w:val="nil"/>
              <w:left w:val="single" w:sz="4" w:space="0" w:color="auto"/>
              <w:bottom w:val="single" w:sz="4" w:space="0" w:color="auto"/>
              <w:right w:val="single" w:sz="4" w:space="0" w:color="auto"/>
            </w:tcBorders>
            <w:shd w:val="clear" w:color="auto" w:fill="E7E6E6" w:themeFill="background2"/>
            <w:vAlign w:val="center"/>
          </w:tcPr>
          <w:p w:rsidR="00FF3693" w:rsidRDefault="00FF3693" w:rsidP="00FF3693">
            <w:pPr>
              <w:jc w:val="center"/>
              <w:rPr>
                <w:rFonts w:ascii="Arial Narrow" w:hAnsi="Arial Narrow" w:cs="Calibri"/>
                <w:b/>
                <w:bCs/>
              </w:rPr>
            </w:pPr>
            <w:r>
              <w:rPr>
                <w:rFonts w:ascii="Arial Narrow" w:hAnsi="Arial Narrow" w:cs="Calibri"/>
                <w:b/>
                <w:bCs/>
              </w:rPr>
              <w:t>2 ENE - 31 JUL 2025</w:t>
            </w:r>
          </w:p>
        </w:tc>
        <w:tc>
          <w:tcPr>
            <w:tcW w:w="1272" w:type="dxa"/>
            <w:tcBorders>
              <w:top w:val="nil"/>
              <w:left w:val="single" w:sz="4" w:space="0" w:color="auto"/>
              <w:bottom w:val="single" w:sz="4" w:space="0" w:color="auto"/>
              <w:right w:val="single" w:sz="4" w:space="0" w:color="auto"/>
            </w:tcBorders>
            <w:shd w:val="clear" w:color="auto" w:fill="E7E6E6" w:themeFill="background2"/>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760</w:t>
            </w:r>
          </w:p>
        </w:tc>
        <w:tc>
          <w:tcPr>
            <w:tcW w:w="1022" w:type="dxa"/>
            <w:tcBorders>
              <w:top w:val="nil"/>
              <w:left w:val="nil"/>
              <w:bottom w:val="single" w:sz="4" w:space="0" w:color="auto"/>
              <w:right w:val="single" w:sz="4" w:space="0" w:color="auto"/>
            </w:tcBorders>
            <w:shd w:val="clear" w:color="auto" w:fill="E7E6E6" w:themeFill="background2"/>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490</w:t>
            </w:r>
          </w:p>
        </w:tc>
        <w:tc>
          <w:tcPr>
            <w:tcW w:w="971" w:type="dxa"/>
            <w:tcBorders>
              <w:top w:val="nil"/>
              <w:left w:val="nil"/>
              <w:bottom w:val="single" w:sz="4" w:space="0" w:color="auto"/>
              <w:right w:val="single" w:sz="4" w:space="0" w:color="auto"/>
            </w:tcBorders>
            <w:shd w:val="clear" w:color="auto" w:fill="E7E6E6" w:themeFill="background2"/>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420</w:t>
            </w:r>
          </w:p>
        </w:tc>
        <w:tc>
          <w:tcPr>
            <w:tcW w:w="930" w:type="dxa"/>
            <w:tcBorders>
              <w:top w:val="nil"/>
              <w:left w:val="nil"/>
              <w:bottom w:val="single" w:sz="4" w:space="0" w:color="auto"/>
              <w:right w:val="single" w:sz="4" w:space="0" w:color="auto"/>
            </w:tcBorders>
            <w:shd w:val="clear" w:color="auto" w:fill="E7E6E6" w:themeFill="background2"/>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250</w:t>
            </w:r>
          </w:p>
        </w:tc>
        <w:tc>
          <w:tcPr>
            <w:tcW w:w="930" w:type="dxa"/>
            <w:tcBorders>
              <w:top w:val="nil"/>
              <w:left w:val="nil"/>
              <w:bottom w:val="single" w:sz="4" w:space="0" w:color="auto"/>
              <w:right w:val="single" w:sz="4" w:space="0" w:color="auto"/>
            </w:tcBorders>
            <w:shd w:val="clear" w:color="auto" w:fill="E7E6E6" w:themeFill="background2"/>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160</w:t>
            </w:r>
          </w:p>
        </w:tc>
        <w:tc>
          <w:tcPr>
            <w:tcW w:w="936" w:type="dxa"/>
            <w:tcBorders>
              <w:top w:val="nil"/>
              <w:left w:val="nil"/>
              <w:bottom w:val="single" w:sz="4" w:space="0" w:color="auto"/>
              <w:right w:val="single" w:sz="4" w:space="0" w:color="auto"/>
            </w:tcBorders>
            <w:shd w:val="clear" w:color="auto" w:fill="E7E6E6" w:themeFill="background2"/>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120</w:t>
            </w:r>
          </w:p>
        </w:tc>
      </w:tr>
      <w:tr w:rsidR="00FF3693" w:rsidRPr="00DD2A13" w:rsidTr="009F6ACF">
        <w:trPr>
          <w:trHeight w:val="440"/>
          <w:jc w:val="center"/>
        </w:trPr>
        <w:tc>
          <w:tcPr>
            <w:tcW w:w="2555" w:type="dxa"/>
            <w:vMerge/>
            <w:shd w:val="clear" w:color="auto" w:fill="E7E6E6" w:themeFill="background2"/>
            <w:vAlign w:val="center"/>
          </w:tcPr>
          <w:p w:rsidR="00FF3693" w:rsidRPr="00DD2A13" w:rsidRDefault="00FF3693" w:rsidP="00FF3693">
            <w:pPr>
              <w:jc w:val="center"/>
              <w:rPr>
                <w:rFonts w:ascii="Arial Narrow" w:hAnsi="Arial Narrow" w:cs="Calibri"/>
                <w:b/>
                <w:bCs/>
              </w:rPr>
            </w:pPr>
          </w:p>
        </w:tc>
        <w:tc>
          <w:tcPr>
            <w:tcW w:w="2466" w:type="dxa"/>
            <w:tcBorders>
              <w:top w:val="nil"/>
              <w:left w:val="single" w:sz="4" w:space="0" w:color="auto"/>
              <w:bottom w:val="single" w:sz="4" w:space="0" w:color="auto"/>
              <w:right w:val="single" w:sz="4" w:space="0" w:color="auto"/>
            </w:tcBorders>
            <w:shd w:val="clear" w:color="auto" w:fill="E7E6E6" w:themeFill="background2"/>
            <w:vAlign w:val="center"/>
          </w:tcPr>
          <w:p w:rsidR="00FF3693" w:rsidRDefault="00FF3693" w:rsidP="00FF3693">
            <w:pPr>
              <w:jc w:val="center"/>
              <w:rPr>
                <w:rFonts w:ascii="Arial Narrow" w:hAnsi="Arial Narrow" w:cs="Calibri"/>
                <w:b/>
                <w:bCs/>
              </w:rPr>
            </w:pPr>
            <w:r>
              <w:rPr>
                <w:rFonts w:ascii="Arial Narrow" w:hAnsi="Arial Narrow" w:cs="Calibri"/>
                <w:b/>
                <w:bCs/>
              </w:rPr>
              <w:t>1 AGO - 20 DIC 2025</w:t>
            </w:r>
          </w:p>
        </w:tc>
        <w:tc>
          <w:tcPr>
            <w:tcW w:w="1272" w:type="dxa"/>
            <w:tcBorders>
              <w:top w:val="nil"/>
              <w:left w:val="single" w:sz="4" w:space="0" w:color="auto"/>
              <w:bottom w:val="single" w:sz="4" w:space="0" w:color="auto"/>
              <w:right w:val="single" w:sz="4" w:space="0" w:color="auto"/>
            </w:tcBorders>
            <w:shd w:val="clear" w:color="auto" w:fill="E7E6E6" w:themeFill="background2"/>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660</w:t>
            </w:r>
          </w:p>
        </w:tc>
        <w:tc>
          <w:tcPr>
            <w:tcW w:w="1022" w:type="dxa"/>
            <w:tcBorders>
              <w:top w:val="nil"/>
              <w:left w:val="nil"/>
              <w:bottom w:val="single" w:sz="4" w:space="0" w:color="auto"/>
              <w:right w:val="single" w:sz="4" w:space="0" w:color="auto"/>
            </w:tcBorders>
            <w:shd w:val="clear" w:color="auto" w:fill="E7E6E6" w:themeFill="background2"/>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450</w:t>
            </w:r>
          </w:p>
        </w:tc>
        <w:tc>
          <w:tcPr>
            <w:tcW w:w="971" w:type="dxa"/>
            <w:tcBorders>
              <w:top w:val="nil"/>
              <w:left w:val="nil"/>
              <w:bottom w:val="single" w:sz="4" w:space="0" w:color="auto"/>
              <w:right w:val="single" w:sz="4" w:space="0" w:color="auto"/>
            </w:tcBorders>
            <w:shd w:val="clear" w:color="auto" w:fill="E7E6E6" w:themeFill="background2"/>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390</w:t>
            </w:r>
          </w:p>
        </w:tc>
        <w:tc>
          <w:tcPr>
            <w:tcW w:w="930" w:type="dxa"/>
            <w:tcBorders>
              <w:top w:val="nil"/>
              <w:left w:val="nil"/>
              <w:bottom w:val="single" w:sz="4" w:space="0" w:color="auto"/>
              <w:right w:val="single" w:sz="4" w:space="0" w:color="auto"/>
            </w:tcBorders>
            <w:shd w:val="clear" w:color="auto" w:fill="E7E6E6" w:themeFill="background2"/>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200</w:t>
            </w:r>
          </w:p>
        </w:tc>
        <w:tc>
          <w:tcPr>
            <w:tcW w:w="930" w:type="dxa"/>
            <w:tcBorders>
              <w:top w:val="nil"/>
              <w:left w:val="nil"/>
              <w:bottom w:val="single" w:sz="4" w:space="0" w:color="auto"/>
              <w:right w:val="single" w:sz="4" w:space="0" w:color="auto"/>
            </w:tcBorders>
            <w:shd w:val="clear" w:color="auto" w:fill="E7E6E6" w:themeFill="background2"/>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140</w:t>
            </w:r>
          </w:p>
        </w:tc>
        <w:tc>
          <w:tcPr>
            <w:tcW w:w="936" w:type="dxa"/>
            <w:tcBorders>
              <w:top w:val="nil"/>
              <w:left w:val="nil"/>
              <w:bottom w:val="single" w:sz="4" w:space="0" w:color="auto"/>
              <w:right w:val="single" w:sz="4" w:space="0" w:color="auto"/>
            </w:tcBorders>
            <w:shd w:val="clear" w:color="auto" w:fill="E7E6E6" w:themeFill="background2"/>
            <w:vAlign w:val="center"/>
          </w:tcPr>
          <w:p w:rsidR="00FF3693" w:rsidRDefault="00FF3693" w:rsidP="00FF3693">
            <w:pPr>
              <w:jc w:val="center"/>
              <w:rPr>
                <w:rFonts w:ascii="Arial Narrow" w:hAnsi="Arial Narrow" w:cs="Calibri"/>
                <w:color w:val="000000"/>
                <w:sz w:val="22"/>
                <w:szCs w:val="22"/>
              </w:rPr>
            </w:pPr>
            <w:r>
              <w:rPr>
                <w:rFonts w:ascii="Arial Narrow" w:hAnsi="Arial Narrow" w:cs="Calibri"/>
                <w:color w:val="000000"/>
                <w:sz w:val="22"/>
                <w:szCs w:val="22"/>
              </w:rPr>
              <w:t>100</w:t>
            </w:r>
          </w:p>
        </w:tc>
      </w:tr>
    </w:tbl>
    <w:p w:rsidR="00FF3693" w:rsidRDefault="00FF3693" w:rsidP="00DD2A13">
      <w:pPr>
        <w:spacing w:after="0"/>
        <w:rPr>
          <w:rFonts w:ascii="Arial Narrow" w:hAnsi="Arial Narrow" w:cs="Arial"/>
          <w:b/>
          <w:bCs/>
          <w:sz w:val="24"/>
          <w:szCs w:val="24"/>
          <w:lang w:val="es-ES" w:eastAsia="es-ES"/>
        </w:rPr>
      </w:pPr>
    </w:p>
    <w:p w:rsidR="00B378E6" w:rsidRDefault="00B378E6" w:rsidP="001E5A51">
      <w:pPr>
        <w:spacing w:after="0" w:line="240" w:lineRule="auto"/>
        <w:jc w:val="both"/>
        <w:rPr>
          <w:rFonts w:ascii="Arial Narrow" w:eastAsia="Adobe Fangsong Std R" w:hAnsi="Arial Narrow"/>
          <w:b/>
          <w:bCs/>
          <w:color w:val="C00000"/>
          <w:sz w:val="24"/>
          <w:szCs w:val="24"/>
        </w:rPr>
      </w:pPr>
    </w:p>
    <w:p w:rsidR="00B378E6" w:rsidRDefault="00B378E6" w:rsidP="001E5A51">
      <w:pPr>
        <w:spacing w:after="0" w:line="240" w:lineRule="auto"/>
        <w:jc w:val="both"/>
        <w:rPr>
          <w:rFonts w:ascii="Arial Narrow" w:eastAsia="Adobe Fangsong Std R" w:hAnsi="Arial Narrow"/>
          <w:b/>
          <w:bCs/>
          <w:color w:val="C00000"/>
          <w:sz w:val="24"/>
          <w:szCs w:val="24"/>
        </w:rPr>
      </w:pPr>
    </w:p>
    <w:p w:rsidR="00B378E6" w:rsidRDefault="00B378E6" w:rsidP="001E5A51">
      <w:pPr>
        <w:spacing w:after="0" w:line="240" w:lineRule="auto"/>
        <w:jc w:val="both"/>
        <w:rPr>
          <w:rFonts w:ascii="Arial Narrow" w:eastAsia="Adobe Fangsong Std R" w:hAnsi="Arial Narrow"/>
          <w:b/>
          <w:bCs/>
          <w:color w:val="C00000"/>
          <w:sz w:val="24"/>
          <w:szCs w:val="24"/>
        </w:rPr>
      </w:pPr>
    </w:p>
    <w:p w:rsidR="000009B5" w:rsidRPr="001E5A51" w:rsidRDefault="001E5A51" w:rsidP="001E5A51">
      <w:pPr>
        <w:spacing w:after="0" w:line="240" w:lineRule="auto"/>
        <w:jc w:val="both"/>
        <w:rPr>
          <w:rFonts w:ascii="Arial Narrow" w:eastAsia="Adobe Fangsong Std R" w:hAnsi="Arial Narrow"/>
          <w:b/>
          <w:bCs/>
          <w:color w:val="C00000"/>
          <w:sz w:val="24"/>
          <w:szCs w:val="24"/>
        </w:rPr>
      </w:pPr>
      <w:r w:rsidRPr="001E5A51">
        <w:rPr>
          <w:rFonts w:ascii="Arial Narrow" w:eastAsia="Adobe Fangsong Std R" w:hAnsi="Arial Narrow"/>
          <w:b/>
          <w:bCs/>
          <w:color w:val="C00000"/>
          <w:sz w:val="24"/>
          <w:szCs w:val="24"/>
        </w:rPr>
        <w:t>NOTAS IMPORTANTES</w:t>
      </w:r>
    </w:p>
    <w:p w:rsidR="00FF3693" w:rsidRPr="00FF3693" w:rsidRDefault="00FF3693" w:rsidP="00FF3693">
      <w:pPr>
        <w:pStyle w:val="Prrafodelista"/>
        <w:numPr>
          <w:ilvl w:val="0"/>
          <w:numId w:val="49"/>
        </w:numPr>
        <w:spacing w:after="0" w:line="240" w:lineRule="auto"/>
        <w:jc w:val="both"/>
        <w:rPr>
          <w:rFonts w:ascii="Arial Narrow" w:eastAsia="Adobe Fangsong Std R" w:hAnsi="Arial Narrow"/>
          <w:bCs/>
          <w:szCs w:val="24"/>
        </w:rPr>
      </w:pPr>
      <w:r w:rsidRPr="00FF3693">
        <w:rPr>
          <w:rFonts w:ascii="Arial Narrow" w:eastAsia="Adobe Fangsong Std R" w:hAnsi="Arial Narrow"/>
          <w:bCs/>
          <w:szCs w:val="24"/>
        </w:rPr>
        <w:t xml:space="preserve">Viale Iguassu y Tower: 2 CHD de hasta 11 años free compartiendo el mismo cuarto y cama de los padres. </w:t>
      </w:r>
    </w:p>
    <w:p w:rsidR="00FF3693" w:rsidRPr="00FF3693" w:rsidRDefault="00FF3693" w:rsidP="00FF3693">
      <w:pPr>
        <w:pStyle w:val="Prrafodelista"/>
        <w:numPr>
          <w:ilvl w:val="0"/>
          <w:numId w:val="49"/>
        </w:numPr>
        <w:spacing w:after="0" w:line="240" w:lineRule="auto"/>
        <w:jc w:val="both"/>
        <w:rPr>
          <w:rFonts w:ascii="Arial Narrow" w:eastAsia="Adobe Fangsong Std R" w:hAnsi="Arial Narrow"/>
          <w:bCs/>
          <w:szCs w:val="24"/>
        </w:rPr>
      </w:pPr>
      <w:r w:rsidRPr="00FF3693">
        <w:rPr>
          <w:rFonts w:ascii="Arial Narrow" w:eastAsia="Adobe Fangsong Std R" w:hAnsi="Arial Narrow"/>
          <w:bCs/>
          <w:szCs w:val="24"/>
        </w:rPr>
        <w:t>Tarobá Hotel: 1 CHD de hasta 5 años free compartiendo el mismo cuarto y cama de los padres.</w:t>
      </w:r>
    </w:p>
    <w:p w:rsidR="00FF3693" w:rsidRPr="00FF3693" w:rsidRDefault="00FF3693" w:rsidP="00FF3693">
      <w:pPr>
        <w:pStyle w:val="Prrafodelista"/>
        <w:numPr>
          <w:ilvl w:val="0"/>
          <w:numId w:val="49"/>
        </w:numPr>
        <w:spacing w:after="0" w:line="240" w:lineRule="auto"/>
        <w:jc w:val="both"/>
        <w:rPr>
          <w:rFonts w:ascii="Arial Narrow" w:eastAsia="Adobe Fangsong Std R" w:hAnsi="Arial Narrow"/>
          <w:bCs/>
          <w:szCs w:val="24"/>
        </w:rPr>
      </w:pPr>
      <w:r w:rsidRPr="00FF3693">
        <w:rPr>
          <w:rFonts w:ascii="Arial Narrow" w:eastAsia="Adobe Fangsong Std R" w:hAnsi="Arial Narrow"/>
          <w:bCs/>
          <w:szCs w:val="24"/>
        </w:rPr>
        <w:t xml:space="preserve">Wish Foz: 2 CHD de hasta 12 años free compartiendo el mismo cuarto y cama de los padres. </w:t>
      </w:r>
    </w:p>
    <w:p w:rsidR="00FF3693" w:rsidRPr="00FF3693" w:rsidRDefault="00FF3693" w:rsidP="00FF3693">
      <w:pPr>
        <w:pStyle w:val="Prrafodelista"/>
        <w:numPr>
          <w:ilvl w:val="0"/>
          <w:numId w:val="49"/>
        </w:numPr>
        <w:spacing w:after="0" w:line="240" w:lineRule="auto"/>
        <w:jc w:val="both"/>
        <w:rPr>
          <w:rFonts w:ascii="Arial Narrow" w:eastAsia="Adobe Fangsong Std R" w:hAnsi="Arial Narrow"/>
          <w:bCs/>
          <w:szCs w:val="24"/>
        </w:rPr>
      </w:pPr>
      <w:r w:rsidRPr="00FF3693">
        <w:rPr>
          <w:rFonts w:ascii="Arial Narrow" w:eastAsia="Adobe Fangsong Std R" w:hAnsi="Arial Narrow"/>
          <w:bCs/>
          <w:szCs w:val="24"/>
        </w:rPr>
        <w:lastRenderedPageBreak/>
        <w:t>Nadai Confort Hotel &amp; Spa: 1 CHD de hasta 7 años free compartiendo el mismo cuarto y cama de los padres.</w:t>
      </w:r>
    </w:p>
    <w:p w:rsidR="00FF3693" w:rsidRPr="00FF3693" w:rsidRDefault="00FF3693" w:rsidP="00FF3693">
      <w:pPr>
        <w:pStyle w:val="Prrafodelista"/>
        <w:numPr>
          <w:ilvl w:val="0"/>
          <w:numId w:val="49"/>
        </w:numPr>
        <w:spacing w:after="0" w:line="240" w:lineRule="auto"/>
        <w:jc w:val="both"/>
        <w:rPr>
          <w:rFonts w:ascii="Arial Narrow" w:eastAsia="Adobe Fangsong Std R" w:hAnsi="Arial Narrow"/>
          <w:bCs/>
          <w:szCs w:val="24"/>
        </w:rPr>
      </w:pPr>
      <w:r w:rsidRPr="00FF3693">
        <w:rPr>
          <w:rFonts w:ascii="Arial Narrow" w:eastAsia="Adobe Fangsong Std R" w:hAnsi="Arial Narrow"/>
          <w:bCs/>
          <w:szCs w:val="24"/>
        </w:rPr>
        <w:t xml:space="preserve">Vivaz Cataratas: 2 CHD de hasta 11 años free compartiendo el mismo cuarto y cama de los padres. </w:t>
      </w:r>
    </w:p>
    <w:p w:rsidR="00DD2A13" w:rsidRDefault="00FF3693" w:rsidP="00FF3693">
      <w:pPr>
        <w:pStyle w:val="Prrafodelista"/>
        <w:numPr>
          <w:ilvl w:val="0"/>
          <w:numId w:val="49"/>
        </w:numPr>
        <w:spacing w:after="0" w:line="240" w:lineRule="auto"/>
        <w:jc w:val="both"/>
        <w:rPr>
          <w:rFonts w:ascii="Arial Narrow" w:eastAsia="Adobe Fangsong Std R" w:hAnsi="Arial Narrow"/>
          <w:bCs/>
          <w:szCs w:val="24"/>
        </w:rPr>
      </w:pPr>
      <w:r w:rsidRPr="00FF3693">
        <w:rPr>
          <w:rFonts w:ascii="Arial Narrow" w:eastAsia="Adobe Fangsong Std R" w:hAnsi="Arial Narrow"/>
          <w:bCs/>
          <w:szCs w:val="24"/>
        </w:rPr>
        <w:t>Doubletree by Hilton: 1 CHD de hasta 6 años free compartiendo el mismo cuarto y cama de los padres.</w:t>
      </w:r>
    </w:p>
    <w:p w:rsidR="009F6ACF" w:rsidRPr="00B378E6" w:rsidRDefault="00AF7FDE" w:rsidP="009F6ACF">
      <w:pPr>
        <w:pStyle w:val="Prrafodelista"/>
        <w:numPr>
          <w:ilvl w:val="0"/>
          <w:numId w:val="49"/>
        </w:numPr>
        <w:spacing w:after="0" w:line="240" w:lineRule="auto"/>
        <w:jc w:val="both"/>
        <w:rPr>
          <w:rFonts w:ascii="Arial Narrow" w:eastAsia="Adobe Fangsong Std R" w:hAnsi="Arial Narrow"/>
          <w:bCs/>
          <w:szCs w:val="24"/>
        </w:rPr>
      </w:pPr>
      <w:r w:rsidRPr="00AF7FDE">
        <w:rPr>
          <w:rFonts w:ascii="Arial Narrow" w:eastAsia="Adobe Fangsong Std R" w:hAnsi="Arial Narrow"/>
          <w:bCs/>
          <w:szCs w:val="24"/>
        </w:rPr>
        <w:t>Mismo cuándo gratis en el hotel el CHD p</w:t>
      </w:r>
      <w:r w:rsidR="00DE39B1">
        <w:rPr>
          <w:rFonts w:ascii="Arial Narrow" w:eastAsia="Adobe Fangsong Std R" w:hAnsi="Arial Narrow"/>
          <w:bCs/>
          <w:szCs w:val="24"/>
        </w:rPr>
        <w:t>aga por los servicios – USD 155</w:t>
      </w:r>
    </w:p>
    <w:p w:rsidR="009F6ACF" w:rsidRPr="009F6ACF" w:rsidRDefault="009F6ACF" w:rsidP="009F6ACF">
      <w:pPr>
        <w:spacing w:after="0" w:line="240" w:lineRule="auto"/>
        <w:jc w:val="both"/>
        <w:rPr>
          <w:rFonts w:ascii="Arial Narrow" w:eastAsia="Adobe Fangsong Std R" w:hAnsi="Arial Narrow"/>
          <w:bCs/>
          <w:szCs w:val="24"/>
        </w:rPr>
      </w:pPr>
    </w:p>
    <w:tbl>
      <w:tblPr>
        <w:tblStyle w:val="Tablaconcuadrcula"/>
        <w:tblW w:w="9636" w:type="dxa"/>
        <w:tblLook w:val="04A0" w:firstRow="1" w:lastRow="0" w:firstColumn="1" w:lastColumn="0" w:noHBand="0" w:noVBand="1"/>
      </w:tblPr>
      <w:tblGrid>
        <w:gridCol w:w="1439"/>
        <w:gridCol w:w="6850"/>
        <w:gridCol w:w="1347"/>
      </w:tblGrid>
      <w:tr w:rsidR="00C50DBB" w:rsidRPr="00A51004" w:rsidTr="00DE39B1">
        <w:trPr>
          <w:trHeight w:val="320"/>
        </w:trPr>
        <w:tc>
          <w:tcPr>
            <w:tcW w:w="9636" w:type="dxa"/>
            <w:gridSpan w:val="3"/>
            <w:shd w:val="clear" w:color="auto" w:fill="E7E6E6" w:themeFill="background2"/>
            <w:vAlign w:val="center"/>
          </w:tcPr>
          <w:p w:rsidR="00C50DBB" w:rsidRPr="00A51004" w:rsidRDefault="00C50DBB" w:rsidP="00C50DBB">
            <w:pPr>
              <w:jc w:val="center"/>
              <w:rPr>
                <w:rFonts w:ascii="Arial Narrow" w:eastAsia="Adobe Fangsong Std R" w:hAnsi="Arial Narrow"/>
                <w:b/>
                <w:bCs/>
                <w:color w:val="C00000"/>
                <w:sz w:val="24"/>
                <w:szCs w:val="24"/>
                <w:lang w:val="es-CO"/>
              </w:rPr>
            </w:pPr>
            <w:r w:rsidRPr="00A51004">
              <w:rPr>
                <w:rFonts w:ascii="Arial Narrow" w:eastAsia="Adobe Fangsong Std R" w:hAnsi="Arial Narrow"/>
                <w:b/>
                <w:bCs/>
                <w:color w:val="C00000"/>
                <w:sz w:val="24"/>
                <w:szCs w:val="24"/>
                <w:lang w:val="es-CO"/>
              </w:rPr>
              <w:t>EXCURSIONES / ACTIVIDADES OPCIONALES</w:t>
            </w:r>
          </w:p>
          <w:p w:rsidR="00C50DBB" w:rsidRPr="00A51004" w:rsidRDefault="00C50DBB" w:rsidP="00C50DBB">
            <w:pPr>
              <w:jc w:val="center"/>
              <w:rPr>
                <w:rFonts w:ascii="Arial Narrow" w:eastAsia="Adobe Fangsong Std R" w:hAnsi="Arial Narrow"/>
                <w:b/>
                <w:bCs/>
                <w:color w:val="C00000"/>
                <w:sz w:val="24"/>
                <w:szCs w:val="24"/>
                <w:lang w:val="es-CO"/>
              </w:rPr>
            </w:pPr>
            <w:r w:rsidRPr="00A51004">
              <w:rPr>
                <w:rFonts w:ascii="Arial Narrow" w:eastAsia="Adobe Fangsong Std R" w:hAnsi="Arial Narrow"/>
                <w:b/>
                <w:bCs/>
                <w:color w:val="C00000"/>
                <w:sz w:val="24"/>
                <w:szCs w:val="24"/>
                <w:lang w:val="es-CO"/>
              </w:rPr>
              <w:t>PRECIO POR PERSONA EN DÓLARES AMERICANOS</w:t>
            </w:r>
          </w:p>
        </w:tc>
      </w:tr>
      <w:tr w:rsidR="00C50DBB" w:rsidRPr="00A51004" w:rsidTr="00DE39B1">
        <w:trPr>
          <w:trHeight w:val="641"/>
        </w:trPr>
        <w:tc>
          <w:tcPr>
            <w:tcW w:w="1439" w:type="dxa"/>
            <w:shd w:val="clear" w:color="auto" w:fill="E7E6E6" w:themeFill="background2"/>
            <w:vAlign w:val="center"/>
          </w:tcPr>
          <w:p w:rsidR="00C50DBB" w:rsidRPr="00A51004" w:rsidRDefault="00C50DBB" w:rsidP="00C50DBB">
            <w:pPr>
              <w:jc w:val="center"/>
              <w:rPr>
                <w:rFonts w:ascii="Arial Narrow" w:eastAsia="Adobe Fangsong Std R" w:hAnsi="Arial Narrow"/>
                <w:b/>
                <w:bCs/>
                <w:color w:val="C00000"/>
                <w:sz w:val="24"/>
                <w:szCs w:val="24"/>
              </w:rPr>
            </w:pPr>
            <w:r w:rsidRPr="00A51004">
              <w:rPr>
                <w:rFonts w:ascii="Arial Narrow" w:eastAsia="Adobe Fangsong Std R" w:hAnsi="Arial Narrow"/>
                <w:b/>
                <w:bCs/>
                <w:color w:val="C00000"/>
                <w:sz w:val="24"/>
                <w:szCs w:val="24"/>
              </w:rPr>
              <w:t>EXCURSIÓN / ACTIVIDAD</w:t>
            </w:r>
          </w:p>
        </w:tc>
        <w:tc>
          <w:tcPr>
            <w:tcW w:w="6850" w:type="dxa"/>
            <w:shd w:val="clear" w:color="auto" w:fill="E7E6E6" w:themeFill="background2"/>
            <w:vAlign w:val="center"/>
          </w:tcPr>
          <w:p w:rsidR="00C50DBB" w:rsidRPr="00A51004" w:rsidRDefault="00C50DBB" w:rsidP="00C50DBB">
            <w:pPr>
              <w:jc w:val="center"/>
              <w:rPr>
                <w:rFonts w:ascii="Arial Narrow" w:eastAsia="Adobe Fangsong Std R" w:hAnsi="Arial Narrow"/>
                <w:b/>
                <w:bCs/>
                <w:color w:val="C00000"/>
                <w:sz w:val="24"/>
                <w:szCs w:val="24"/>
              </w:rPr>
            </w:pPr>
            <w:r w:rsidRPr="00A51004">
              <w:rPr>
                <w:rFonts w:ascii="Arial Narrow" w:eastAsia="Adobe Fangsong Std R" w:hAnsi="Arial Narrow"/>
                <w:b/>
                <w:bCs/>
                <w:color w:val="C00000"/>
                <w:sz w:val="24"/>
                <w:szCs w:val="24"/>
              </w:rPr>
              <w:t>DESCRIPTIVO</w:t>
            </w:r>
          </w:p>
        </w:tc>
        <w:tc>
          <w:tcPr>
            <w:tcW w:w="1346" w:type="dxa"/>
            <w:shd w:val="clear" w:color="auto" w:fill="E7E6E6" w:themeFill="background2"/>
            <w:vAlign w:val="center"/>
          </w:tcPr>
          <w:p w:rsidR="00C50DBB" w:rsidRPr="00A51004" w:rsidRDefault="00C50DBB" w:rsidP="00C50DBB">
            <w:pPr>
              <w:jc w:val="center"/>
              <w:rPr>
                <w:rFonts w:ascii="Arial Narrow" w:eastAsia="Adobe Fangsong Std R" w:hAnsi="Arial Narrow"/>
                <w:b/>
                <w:bCs/>
                <w:color w:val="C00000"/>
                <w:sz w:val="24"/>
                <w:szCs w:val="24"/>
                <w:lang w:val="es-CO"/>
              </w:rPr>
            </w:pPr>
            <w:r w:rsidRPr="00A51004">
              <w:rPr>
                <w:rFonts w:ascii="Arial Narrow" w:eastAsia="Adobe Fangsong Std R" w:hAnsi="Arial Narrow"/>
                <w:b/>
                <w:bCs/>
                <w:color w:val="C00000"/>
                <w:sz w:val="24"/>
                <w:szCs w:val="24"/>
                <w:lang w:val="es-CO"/>
              </w:rPr>
              <w:t>MIN 2 PERSONAS</w:t>
            </w:r>
          </w:p>
        </w:tc>
      </w:tr>
      <w:tr w:rsidR="00A51004" w:rsidRPr="00A51004" w:rsidTr="00DE39B1">
        <w:trPr>
          <w:trHeight w:val="266"/>
        </w:trPr>
        <w:tc>
          <w:tcPr>
            <w:tcW w:w="1439" w:type="dxa"/>
            <w:vAlign w:val="center"/>
          </w:tcPr>
          <w:p w:rsidR="00A51004" w:rsidRPr="00A51004" w:rsidRDefault="00A51004" w:rsidP="00A51004">
            <w:pPr>
              <w:jc w:val="center"/>
              <w:rPr>
                <w:rFonts w:ascii="Arial Narrow" w:eastAsia="Adobe Fangsong Std R" w:hAnsi="Arial Narrow"/>
                <w:b/>
                <w:bCs/>
                <w:sz w:val="22"/>
                <w:szCs w:val="24"/>
                <w:lang w:val="es-ES"/>
              </w:rPr>
            </w:pPr>
            <w:r w:rsidRPr="00A51004">
              <w:rPr>
                <w:rFonts w:ascii="Arial Narrow" w:eastAsia="Calibri" w:hAnsi="Arial Narrow" w:cs="Calibri"/>
                <w:b/>
                <w:sz w:val="22"/>
                <w:szCs w:val="22"/>
                <w:lang w:val="es-ES"/>
              </w:rPr>
              <w:t xml:space="preserve"> </w:t>
            </w:r>
            <w:r w:rsidR="00633EC3" w:rsidRPr="00A51004">
              <w:rPr>
                <w:rFonts w:ascii="Arial Narrow" w:eastAsia="Calibri" w:hAnsi="Arial Narrow" w:cs="Calibri"/>
                <w:b/>
                <w:sz w:val="22"/>
                <w:szCs w:val="22"/>
                <w:lang w:val="es-ES"/>
              </w:rPr>
              <w:t>(EXTENSIÓN CATARATAS BRASILERA PARQUE DE LAS AVES</w:t>
            </w:r>
          </w:p>
        </w:tc>
        <w:tc>
          <w:tcPr>
            <w:tcW w:w="6850" w:type="dxa"/>
            <w:vAlign w:val="center"/>
          </w:tcPr>
          <w:p w:rsidR="00A51004" w:rsidRPr="00A51004" w:rsidRDefault="00A51004" w:rsidP="00A51004">
            <w:pPr>
              <w:jc w:val="both"/>
              <w:rPr>
                <w:rFonts w:ascii="Arial Narrow" w:eastAsia="Calibri" w:hAnsi="Arial Narrow" w:cs="Calibri"/>
                <w:sz w:val="24"/>
                <w:szCs w:val="24"/>
                <w:lang w:val="pt-BR"/>
              </w:rPr>
            </w:pPr>
            <w:r w:rsidRPr="00A51004">
              <w:rPr>
                <w:rFonts w:ascii="Arial Narrow" w:eastAsia="Calibri" w:hAnsi="Arial Narrow" w:cs="Calibri"/>
                <w:sz w:val="24"/>
                <w:szCs w:val="24"/>
                <w:lang w:val="es-ES"/>
              </w:rPr>
              <w:t xml:space="preserve">La </w:t>
            </w:r>
            <w:r w:rsidR="0095439D" w:rsidRPr="00A51004">
              <w:rPr>
                <w:rFonts w:ascii="Arial Narrow" w:eastAsia="Calibri" w:hAnsi="Arial Narrow" w:cs="Calibri"/>
                <w:sz w:val="24"/>
                <w:szCs w:val="24"/>
                <w:lang w:val="es-ES"/>
              </w:rPr>
              <w:t>forma más</w:t>
            </w:r>
            <w:r w:rsidRPr="00A51004">
              <w:rPr>
                <w:rFonts w:ascii="Arial Narrow" w:eastAsia="Calibri" w:hAnsi="Arial Narrow" w:cs="Calibri"/>
                <w:sz w:val="24"/>
                <w:szCs w:val="24"/>
                <w:lang w:val="es-ES"/>
              </w:rPr>
              <w:t xml:space="preserve"> tradicional de navegar en Búzios en un barco estilo Goleta.  Tendrás un recorrido espectacular por las playas e islas más hermosas de la costa norte de </w:t>
            </w:r>
            <w:r w:rsidR="0095439D" w:rsidRPr="00A51004">
              <w:rPr>
                <w:rFonts w:ascii="Arial Narrow" w:eastAsia="Calibri" w:hAnsi="Arial Narrow" w:cs="Calibri"/>
                <w:sz w:val="24"/>
                <w:szCs w:val="24"/>
                <w:lang w:val="es-ES"/>
              </w:rPr>
              <w:t>la península. Visitaremos</w:t>
            </w:r>
            <w:r w:rsidRPr="00A51004">
              <w:rPr>
                <w:rFonts w:ascii="Arial Narrow" w:eastAsia="Calibri" w:hAnsi="Arial Narrow" w:cs="Calibri"/>
                <w:sz w:val="24"/>
                <w:szCs w:val="24"/>
                <w:lang w:val="es-ES"/>
              </w:rPr>
              <w:t xml:space="preserve"> 12 playas y 2 islas y tendremos tres paradas para buceary relájate. </w:t>
            </w:r>
            <w:r w:rsidRPr="00A51004">
              <w:rPr>
                <w:rFonts w:ascii="Arial Narrow" w:eastAsia="Calibri" w:hAnsi="Arial Narrow" w:cs="Calibri"/>
                <w:sz w:val="24"/>
                <w:szCs w:val="24"/>
                <w:lang w:val="pt-BR"/>
              </w:rPr>
              <w:t>Lugares que veremos: Praia da Armação – Isla Caboclo – Orla Bardot – Praia dos Ossos – Praia</w:t>
            </w:r>
          </w:p>
          <w:p w:rsidR="00A51004" w:rsidRPr="00A51004" w:rsidRDefault="00A51004" w:rsidP="00A51004">
            <w:pPr>
              <w:jc w:val="both"/>
              <w:rPr>
                <w:rFonts w:ascii="Arial Narrow" w:eastAsia="Calibri" w:hAnsi="Arial Narrow" w:cs="Calibri"/>
                <w:sz w:val="24"/>
                <w:szCs w:val="24"/>
              </w:rPr>
            </w:pPr>
            <w:r w:rsidRPr="00A51004">
              <w:rPr>
                <w:rFonts w:ascii="Arial Narrow" w:eastAsia="Calibri" w:hAnsi="Arial Narrow" w:cs="Calibri"/>
                <w:sz w:val="24"/>
                <w:szCs w:val="24"/>
                <w:lang w:val="pt-BR"/>
              </w:rPr>
              <w:t>Azeda – Praia da Azedinha – Praia de João Fernandes (parada 1) – Praia de João Fernandinho – Ilha Branca – Ilha Feia (parada 2) – Praia da Tartaruga – Praia da Tartaruginha (parada 3</w:t>
            </w:r>
            <w:r w:rsidR="0095439D" w:rsidRPr="00A51004">
              <w:rPr>
                <w:rFonts w:ascii="Arial Narrow" w:eastAsia="Calibri" w:hAnsi="Arial Narrow" w:cs="Calibri"/>
                <w:sz w:val="24"/>
                <w:szCs w:val="24"/>
                <w:lang w:val="pt-BR"/>
              </w:rPr>
              <w:t>) entre</w:t>
            </w:r>
            <w:r w:rsidRPr="00A51004">
              <w:rPr>
                <w:rFonts w:ascii="Arial Narrow" w:eastAsia="Calibri" w:hAnsi="Arial Narrow" w:cs="Calibri"/>
                <w:sz w:val="24"/>
                <w:szCs w:val="24"/>
                <w:lang w:val="pt-BR"/>
              </w:rPr>
              <w:t xml:space="preserve"> otros puntos.  </w:t>
            </w:r>
            <w:r w:rsidRPr="00A51004">
              <w:rPr>
                <w:rFonts w:ascii="Arial Narrow" w:eastAsia="Calibri" w:hAnsi="Arial Narrow" w:cs="Calibri"/>
                <w:sz w:val="24"/>
                <w:szCs w:val="24"/>
                <w:lang w:val="es-ES"/>
              </w:rPr>
              <w:t xml:space="preserve">Disponemos de bar a bordo </w:t>
            </w:r>
            <w:r w:rsidR="0095439D" w:rsidRPr="00A51004">
              <w:rPr>
                <w:rFonts w:ascii="Arial Narrow" w:eastAsia="Calibri" w:hAnsi="Arial Narrow" w:cs="Calibri"/>
                <w:sz w:val="24"/>
                <w:szCs w:val="24"/>
                <w:lang w:val="es-ES"/>
              </w:rPr>
              <w:t>con bebidas</w:t>
            </w:r>
            <w:r w:rsidRPr="00A51004">
              <w:rPr>
                <w:rFonts w:ascii="Arial Narrow" w:eastAsia="Calibri" w:hAnsi="Arial Narrow" w:cs="Calibri"/>
                <w:sz w:val="24"/>
                <w:szCs w:val="24"/>
                <w:lang w:val="es-ES"/>
              </w:rPr>
              <w:t xml:space="preserve"> y snacks disponible para consulo </w:t>
            </w:r>
            <w:r w:rsidR="0095439D" w:rsidRPr="00A51004">
              <w:rPr>
                <w:rFonts w:ascii="Arial Narrow" w:eastAsia="Calibri" w:hAnsi="Arial Narrow" w:cs="Calibri"/>
                <w:sz w:val="24"/>
                <w:szCs w:val="24"/>
                <w:lang w:val="es-ES"/>
              </w:rPr>
              <w:t>(no</w:t>
            </w:r>
            <w:r w:rsidRPr="00A51004">
              <w:rPr>
                <w:rFonts w:ascii="Arial Narrow" w:eastAsia="Calibri" w:hAnsi="Arial Narrow" w:cs="Calibri"/>
                <w:sz w:val="24"/>
                <w:szCs w:val="24"/>
                <w:lang w:val="es-ES"/>
              </w:rPr>
              <w:t xml:space="preserve"> </w:t>
            </w:r>
            <w:r w:rsidR="0095439D" w:rsidRPr="00A51004">
              <w:rPr>
                <w:rFonts w:ascii="Arial Narrow" w:eastAsia="Calibri" w:hAnsi="Arial Narrow" w:cs="Calibri"/>
                <w:sz w:val="24"/>
                <w:szCs w:val="24"/>
                <w:lang w:val="es-ES"/>
              </w:rPr>
              <w:t>incluido) y</w:t>
            </w:r>
            <w:r w:rsidRPr="00A51004">
              <w:rPr>
                <w:rFonts w:ascii="Arial Narrow" w:eastAsia="Calibri" w:hAnsi="Arial Narrow" w:cs="Calibri"/>
                <w:sz w:val="24"/>
                <w:szCs w:val="24"/>
                <w:lang w:val="es-ES"/>
              </w:rPr>
              <w:t xml:space="preserve"> baños para su </w:t>
            </w:r>
            <w:r w:rsidR="0095439D" w:rsidRPr="00A51004">
              <w:rPr>
                <w:rFonts w:ascii="Arial Narrow" w:eastAsia="Calibri" w:hAnsi="Arial Narrow" w:cs="Calibri"/>
                <w:sz w:val="24"/>
                <w:szCs w:val="24"/>
                <w:lang w:val="es-ES"/>
              </w:rPr>
              <w:t>comodidad. *</w:t>
            </w:r>
            <w:r w:rsidRPr="00A51004">
              <w:rPr>
                <w:rFonts w:ascii="Arial Narrow" w:eastAsia="Calibri" w:hAnsi="Arial Narrow" w:cs="Calibri"/>
                <w:sz w:val="24"/>
                <w:szCs w:val="24"/>
                <w:lang w:val="es-ES"/>
              </w:rPr>
              <w:t xml:space="preserve">El tour puede ser cambiado/cancelado de acuerdo a las condiciones climáticas. </w:t>
            </w:r>
            <w:r w:rsidRPr="00A51004">
              <w:rPr>
                <w:rFonts w:ascii="Arial Narrow" w:eastAsia="Calibri" w:hAnsi="Arial Narrow" w:cs="Calibri"/>
                <w:sz w:val="24"/>
                <w:szCs w:val="24"/>
              </w:rPr>
              <w:t>No incluye traslado al puerto.</w:t>
            </w:r>
          </w:p>
          <w:p w:rsidR="00A51004" w:rsidRPr="00A51004" w:rsidRDefault="00A51004" w:rsidP="00A51004">
            <w:pPr>
              <w:jc w:val="both"/>
              <w:rPr>
                <w:rFonts w:ascii="Arial Narrow" w:eastAsia="Calibri" w:hAnsi="Arial Narrow" w:cs="Calibri"/>
                <w:sz w:val="24"/>
                <w:szCs w:val="24"/>
              </w:rPr>
            </w:pPr>
          </w:p>
        </w:tc>
        <w:tc>
          <w:tcPr>
            <w:tcW w:w="1346" w:type="dxa"/>
            <w:tcBorders>
              <w:top w:val="single" w:sz="4" w:space="0" w:color="auto"/>
              <w:left w:val="single" w:sz="4" w:space="0" w:color="auto"/>
              <w:bottom w:val="single" w:sz="4" w:space="0" w:color="auto"/>
              <w:right w:val="single" w:sz="8" w:space="0" w:color="auto"/>
            </w:tcBorders>
            <w:shd w:val="clear" w:color="auto" w:fill="auto"/>
            <w:vAlign w:val="center"/>
          </w:tcPr>
          <w:p w:rsidR="00A51004" w:rsidRPr="00DE39B1" w:rsidRDefault="00A51004" w:rsidP="00A51004">
            <w:pPr>
              <w:jc w:val="center"/>
              <w:rPr>
                <w:rFonts w:ascii="Arial Narrow" w:hAnsi="Arial Narrow" w:cs="Calibri"/>
                <w:b/>
                <w:bCs/>
                <w:sz w:val="24"/>
                <w:szCs w:val="24"/>
              </w:rPr>
            </w:pPr>
            <w:r w:rsidRPr="00DE39B1">
              <w:rPr>
                <w:rFonts w:ascii="Arial Narrow" w:hAnsi="Arial Narrow" w:cs="Calibri"/>
                <w:b/>
                <w:bCs/>
                <w:sz w:val="24"/>
                <w:szCs w:val="24"/>
              </w:rPr>
              <w:t>60</w:t>
            </w:r>
          </w:p>
        </w:tc>
      </w:tr>
      <w:tr w:rsidR="00A51004" w:rsidRPr="00A51004" w:rsidTr="004930EA">
        <w:trPr>
          <w:trHeight w:val="266"/>
        </w:trPr>
        <w:tc>
          <w:tcPr>
            <w:tcW w:w="1439" w:type="dxa"/>
            <w:shd w:val="clear" w:color="auto" w:fill="E7E6E6" w:themeFill="background2"/>
            <w:vAlign w:val="center"/>
          </w:tcPr>
          <w:p w:rsidR="00A51004" w:rsidRPr="00A51004" w:rsidRDefault="00A51004" w:rsidP="00A51004">
            <w:pPr>
              <w:jc w:val="center"/>
              <w:rPr>
                <w:rFonts w:ascii="Arial Narrow" w:eastAsia="Calibri" w:hAnsi="Arial Narrow" w:cs="Calibri"/>
                <w:b/>
                <w:lang w:val="es-ES"/>
              </w:rPr>
            </w:pPr>
            <w:r w:rsidRPr="00A51004">
              <w:rPr>
                <w:rFonts w:ascii="Arial Narrow" w:eastAsia="Calibri" w:hAnsi="Arial Narrow" w:cs="Calibri"/>
                <w:b/>
                <w:sz w:val="22"/>
                <w:szCs w:val="22"/>
              </w:rPr>
              <w:t>RAFAIN CENA SHOW</w:t>
            </w:r>
          </w:p>
        </w:tc>
        <w:tc>
          <w:tcPr>
            <w:tcW w:w="6850" w:type="dxa"/>
            <w:shd w:val="clear" w:color="auto" w:fill="E7E6E6" w:themeFill="background2"/>
            <w:vAlign w:val="center"/>
          </w:tcPr>
          <w:p w:rsidR="00A51004" w:rsidRDefault="00A51004" w:rsidP="00A51004">
            <w:pPr>
              <w:jc w:val="both"/>
              <w:rPr>
                <w:rFonts w:ascii="Arial Narrow" w:eastAsia="Calibri" w:hAnsi="Arial Narrow" w:cs="Calibri"/>
                <w:sz w:val="24"/>
                <w:szCs w:val="24"/>
                <w:lang w:val="es-ES"/>
              </w:rPr>
            </w:pPr>
            <w:r w:rsidRPr="00A51004">
              <w:rPr>
                <w:rFonts w:ascii="Arial Narrow" w:eastAsia="Calibri" w:hAnsi="Arial Narrow" w:cs="Calibri"/>
                <w:sz w:val="24"/>
                <w:szCs w:val="24"/>
                <w:lang w:val="es-ES"/>
              </w:rPr>
              <w:t>Un gran espectáculo artístico que consiste en la música y la danza, combinado con una amplia oferta gastronómica. Cortes de carne de primera calidad y un buffet completo con amplia variedad de ensaladas, platos brasileños, cocina oriental, árabe, pasta italiana, pescados, mariscos y un buffet de postres ricamente elaborado. El espectáculo tiene una duración de 2 horas, donde se puede viajar a través de América Latina conocer la cultura y el folclore de los países de las 3 fronteras.</w:t>
            </w:r>
          </w:p>
          <w:p w:rsidR="00B378E6" w:rsidRPr="00A51004" w:rsidRDefault="00B378E6" w:rsidP="00A51004">
            <w:pPr>
              <w:jc w:val="both"/>
              <w:rPr>
                <w:rFonts w:ascii="Arial Narrow" w:eastAsia="Calibri" w:hAnsi="Arial Narrow" w:cs="Calibri"/>
                <w:sz w:val="24"/>
                <w:szCs w:val="24"/>
                <w:lang w:val="es-ES"/>
              </w:rPr>
            </w:pPr>
          </w:p>
        </w:tc>
        <w:tc>
          <w:tcPr>
            <w:tcW w:w="1346" w:type="dxa"/>
            <w:tcBorders>
              <w:top w:val="nil"/>
              <w:left w:val="single" w:sz="4" w:space="0" w:color="auto"/>
              <w:bottom w:val="single" w:sz="4" w:space="0" w:color="auto"/>
              <w:right w:val="single" w:sz="8" w:space="0" w:color="auto"/>
            </w:tcBorders>
            <w:shd w:val="clear" w:color="auto" w:fill="E7E6E6" w:themeFill="background2"/>
            <w:vAlign w:val="center"/>
          </w:tcPr>
          <w:p w:rsidR="00A51004" w:rsidRPr="00DE39B1" w:rsidRDefault="00A51004" w:rsidP="00A51004">
            <w:pPr>
              <w:jc w:val="center"/>
              <w:rPr>
                <w:rFonts w:ascii="Arial Narrow" w:hAnsi="Arial Narrow" w:cs="Calibri"/>
                <w:b/>
                <w:bCs/>
                <w:sz w:val="24"/>
                <w:szCs w:val="24"/>
              </w:rPr>
            </w:pPr>
            <w:r w:rsidRPr="00DE39B1">
              <w:rPr>
                <w:rFonts w:ascii="Arial Narrow" w:hAnsi="Arial Narrow" w:cs="Calibri"/>
                <w:b/>
                <w:bCs/>
                <w:sz w:val="24"/>
                <w:szCs w:val="24"/>
              </w:rPr>
              <w:t>120</w:t>
            </w:r>
          </w:p>
        </w:tc>
      </w:tr>
      <w:tr w:rsidR="00A51004" w:rsidRPr="00A51004" w:rsidTr="00DE39B1">
        <w:trPr>
          <w:trHeight w:val="266"/>
        </w:trPr>
        <w:tc>
          <w:tcPr>
            <w:tcW w:w="1439" w:type="dxa"/>
            <w:vAlign w:val="center"/>
          </w:tcPr>
          <w:p w:rsidR="00A51004" w:rsidRPr="00A51004" w:rsidRDefault="00A51004" w:rsidP="00A51004">
            <w:pPr>
              <w:jc w:val="center"/>
              <w:rPr>
                <w:rFonts w:ascii="Arial Narrow" w:eastAsia="Calibri" w:hAnsi="Arial Narrow" w:cs="Calibri"/>
                <w:b/>
              </w:rPr>
            </w:pPr>
            <w:r w:rsidRPr="00A51004">
              <w:rPr>
                <w:rFonts w:ascii="Arial Narrow" w:eastAsia="Calibri" w:hAnsi="Arial Narrow" w:cs="Calibri"/>
                <w:b/>
                <w:sz w:val="22"/>
                <w:szCs w:val="22"/>
              </w:rPr>
              <w:t>MACUCO SAFARI.</w:t>
            </w:r>
          </w:p>
        </w:tc>
        <w:tc>
          <w:tcPr>
            <w:tcW w:w="6850" w:type="dxa"/>
            <w:vAlign w:val="center"/>
          </w:tcPr>
          <w:p w:rsidR="00A51004" w:rsidRPr="00A51004" w:rsidRDefault="00A51004" w:rsidP="00A51004">
            <w:pPr>
              <w:rPr>
                <w:rFonts w:ascii="Arial Narrow" w:eastAsia="Calibri" w:hAnsi="Arial Narrow" w:cs="Calibri"/>
                <w:sz w:val="24"/>
              </w:rPr>
            </w:pPr>
            <w:r w:rsidRPr="00A51004">
              <w:rPr>
                <w:rFonts w:ascii="Arial Narrow" w:eastAsia="Calibri" w:hAnsi="Arial Narrow" w:cs="Calibri"/>
                <w:sz w:val="24"/>
                <w:lang w:val="es-ES"/>
              </w:rPr>
              <w:t xml:space="preserve">El recorrido se inicia con un agradable paseo de 3 kilómetros por el medio de la selva del parque nacional. Esta primera parte del recorrido se realiza mediante carros eléctricos donde se podrán observar una singular fauna que se mezcla con la flora de intensa belleza. Luego, se tiene la opción de realizar un sendero de nivel fácil de alrededor 600 metros donde se tiene una mejor conexión con la naturaleza en medio de canto de pájaros y sonidos de las cascadas. Después de este recorrido, se llegan al muelle del Macuco Safari y se embarca en botes inflables para aventurarse al interior de las cataratas. Los botes enfrentan a los rápidos del río Iguazú en toda su grandeza. La adrenalina y emoción están presente y el momento culmine del paseo es cuando el barco se aproxima a las imponentes cascadas. </w:t>
            </w:r>
            <w:r w:rsidRPr="00A51004">
              <w:rPr>
                <w:rFonts w:ascii="Arial Narrow" w:eastAsia="Calibri" w:hAnsi="Arial Narrow" w:cs="Calibri"/>
                <w:sz w:val="24"/>
              </w:rPr>
              <w:t>Este es un paseo para toda la familia.</w:t>
            </w:r>
          </w:p>
          <w:p w:rsidR="00A51004" w:rsidRPr="00A51004" w:rsidRDefault="00A51004" w:rsidP="00A51004">
            <w:pPr>
              <w:jc w:val="both"/>
              <w:rPr>
                <w:rFonts w:ascii="Arial Narrow" w:eastAsia="Calibri" w:hAnsi="Arial Narrow" w:cs="Calibri"/>
                <w:sz w:val="24"/>
                <w:szCs w:val="24"/>
                <w:lang w:val="es-ES"/>
              </w:rPr>
            </w:pPr>
          </w:p>
        </w:tc>
        <w:tc>
          <w:tcPr>
            <w:tcW w:w="1346" w:type="dxa"/>
            <w:tcBorders>
              <w:top w:val="nil"/>
              <w:left w:val="single" w:sz="4" w:space="0" w:color="auto"/>
              <w:bottom w:val="single" w:sz="4" w:space="0" w:color="auto"/>
              <w:right w:val="single" w:sz="8" w:space="0" w:color="auto"/>
            </w:tcBorders>
            <w:shd w:val="clear" w:color="auto" w:fill="auto"/>
            <w:vAlign w:val="center"/>
          </w:tcPr>
          <w:p w:rsidR="00A51004" w:rsidRPr="00DE39B1" w:rsidRDefault="00A51004" w:rsidP="00A51004">
            <w:pPr>
              <w:jc w:val="center"/>
              <w:rPr>
                <w:rFonts w:ascii="Arial Narrow" w:hAnsi="Arial Narrow" w:cs="Calibri"/>
                <w:b/>
                <w:bCs/>
                <w:sz w:val="24"/>
                <w:szCs w:val="24"/>
              </w:rPr>
            </w:pPr>
            <w:r w:rsidRPr="00DE39B1">
              <w:rPr>
                <w:rFonts w:ascii="Arial Narrow" w:hAnsi="Arial Narrow" w:cs="Calibri"/>
                <w:b/>
                <w:bCs/>
                <w:sz w:val="24"/>
                <w:szCs w:val="24"/>
              </w:rPr>
              <w:t>140</w:t>
            </w:r>
          </w:p>
        </w:tc>
      </w:tr>
      <w:tr w:rsidR="00FF3693" w:rsidRPr="00A51004" w:rsidTr="004930EA">
        <w:trPr>
          <w:trHeight w:val="266"/>
        </w:trPr>
        <w:tc>
          <w:tcPr>
            <w:tcW w:w="1439" w:type="dxa"/>
            <w:shd w:val="clear" w:color="auto" w:fill="E7E6E6" w:themeFill="background2"/>
            <w:vAlign w:val="center"/>
          </w:tcPr>
          <w:p w:rsidR="00FF3693" w:rsidRPr="00A51004" w:rsidRDefault="00FF3693" w:rsidP="00A51004">
            <w:pPr>
              <w:jc w:val="center"/>
              <w:rPr>
                <w:rFonts w:ascii="Arial Narrow" w:eastAsia="Calibri" w:hAnsi="Arial Narrow" w:cs="Calibri"/>
                <w:b/>
              </w:rPr>
            </w:pPr>
            <w:r w:rsidRPr="00FF3693">
              <w:rPr>
                <w:rFonts w:ascii="Arial Narrow" w:eastAsia="Calibri" w:hAnsi="Arial Narrow" w:cs="Calibri"/>
                <w:b/>
              </w:rPr>
              <w:t>AMANECER EN LAS CATARATAS</w:t>
            </w:r>
          </w:p>
        </w:tc>
        <w:tc>
          <w:tcPr>
            <w:tcW w:w="6850" w:type="dxa"/>
            <w:shd w:val="clear" w:color="auto" w:fill="E7E6E6" w:themeFill="background2"/>
            <w:vAlign w:val="center"/>
          </w:tcPr>
          <w:p w:rsidR="00FF3693" w:rsidRPr="00A51004" w:rsidRDefault="00FF3693" w:rsidP="00A51004">
            <w:pPr>
              <w:rPr>
                <w:rFonts w:ascii="Arial Narrow" w:eastAsia="Calibri" w:hAnsi="Arial Narrow" w:cs="Calibri"/>
                <w:sz w:val="24"/>
                <w:lang w:val="es-ES"/>
              </w:rPr>
            </w:pPr>
            <w:r w:rsidRPr="00FF3693">
              <w:rPr>
                <w:rFonts w:ascii="Arial Narrow" w:eastAsia="Calibri" w:hAnsi="Arial Narrow" w:cs="Calibri"/>
                <w:sz w:val="24"/>
                <w:lang w:val="es-ES"/>
              </w:rPr>
              <w:t xml:space="preserve">El amanecer en las Cataratas comienza en el Centro de Visitantes del Parque Nacional de Iguazú, con embarque en transporte interno. El recorrido comienza en el inicio del Camino de Cataratas y finaliza en el </w:t>
            </w:r>
            <w:r w:rsidRPr="00FF3693">
              <w:rPr>
                <w:rFonts w:ascii="Arial Narrow" w:eastAsia="Calibri" w:hAnsi="Arial Narrow" w:cs="Calibri"/>
                <w:sz w:val="24"/>
                <w:lang w:val="es-ES"/>
              </w:rPr>
              <w:lastRenderedPageBreak/>
              <w:t xml:space="preserve">Restaurante Porto Canoas, con desayuno servido de 7 a 9 horas. También existe la oportunidad de comenzar la aventura en el </w:t>
            </w:r>
            <w:proofErr w:type="spellStart"/>
            <w:r w:rsidRPr="00FF3693">
              <w:rPr>
                <w:rFonts w:ascii="Arial Narrow" w:eastAsia="Calibri" w:hAnsi="Arial Narrow" w:cs="Calibri"/>
                <w:sz w:val="24"/>
                <w:lang w:val="es-ES"/>
              </w:rPr>
              <w:t>Espaço</w:t>
            </w:r>
            <w:proofErr w:type="spellEnd"/>
            <w:r w:rsidRPr="00FF3693">
              <w:rPr>
                <w:rFonts w:ascii="Arial Narrow" w:eastAsia="Calibri" w:hAnsi="Arial Narrow" w:cs="Calibri"/>
                <w:sz w:val="24"/>
                <w:lang w:val="es-ES"/>
              </w:rPr>
              <w:t xml:space="preserve"> </w:t>
            </w:r>
            <w:proofErr w:type="spellStart"/>
            <w:r w:rsidRPr="00FF3693">
              <w:rPr>
                <w:rFonts w:ascii="Arial Narrow" w:eastAsia="Calibri" w:hAnsi="Arial Narrow" w:cs="Calibri"/>
                <w:sz w:val="24"/>
                <w:lang w:val="es-ES"/>
              </w:rPr>
              <w:t>Naipi</w:t>
            </w:r>
            <w:proofErr w:type="spellEnd"/>
            <w:r w:rsidRPr="00FF3693">
              <w:rPr>
                <w:rFonts w:ascii="Arial Narrow" w:eastAsia="Calibri" w:hAnsi="Arial Narrow" w:cs="Calibri"/>
                <w:sz w:val="24"/>
                <w:lang w:val="es-ES"/>
              </w:rPr>
              <w:t xml:space="preserve">, con acceso directo al ascensor. El tramo hasta </w:t>
            </w:r>
            <w:proofErr w:type="spellStart"/>
            <w:r w:rsidRPr="00FF3693">
              <w:rPr>
                <w:rFonts w:ascii="Arial Narrow" w:eastAsia="Calibri" w:hAnsi="Arial Narrow" w:cs="Calibri"/>
                <w:sz w:val="24"/>
                <w:lang w:val="es-ES"/>
              </w:rPr>
              <w:t>Passarela</w:t>
            </w:r>
            <w:proofErr w:type="spellEnd"/>
            <w:r w:rsidRPr="00FF3693">
              <w:rPr>
                <w:rFonts w:ascii="Arial Narrow" w:eastAsia="Calibri" w:hAnsi="Arial Narrow" w:cs="Calibri"/>
                <w:sz w:val="24"/>
                <w:lang w:val="es-ES"/>
              </w:rPr>
              <w:t xml:space="preserve"> das Cataratas, donde se encuentra la Garganta del Diablo, una de las cataratas más sorprendentes, de 80 metros de altura, se recorre mediante ascensores panorámicos. Una de las vistas más privilegiadas de las Cataratas del Iguazú en un momento mágico al amanecer. Salidas jueves y sábados.</w:t>
            </w:r>
          </w:p>
        </w:tc>
        <w:tc>
          <w:tcPr>
            <w:tcW w:w="134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FF3693" w:rsidRPr="00DE39B1" w:rsidRDefault="00FF3693" w:rsidP="00A51004">
            <w:pPr>
              <w:jc w:val="center"/>
              <w:rPr>
                <w:rFonts w:ascii="Arial Narrow" w:hAnsi="Arial Narrow" w:cs="Calibri"/>
                <w:b/>
                <w:bCs/>
                <w:sz w:val="24"/>
                <w:szCs w:val="24"/>
              </w:rPr>
            </w:pPr>
            <w:r w:rsidRPr="00DE39B1">
              <w:rPr>
                <w:rFonts w:ascii="Arial Narrow" w:hAnsi="Arial Narrow" w:cs="Calibri"/>
                <w:b/>
                <w:bCs/>
                <w:sz w:val="24"/>
                <w:szCs w:val="24"/>
              </w:rPr>
              <w:lastRenderedPageBreak/>
              <w:t>140</w:t>
            </w:r>
          </w:p>
        </w:tc>
      </w:tr>
      <w:tr w:rsidR="00FF3693" w:rsidRPr="00A51004" w:rsidTr="00DE39B1">
        <w:trPr>
          <w:trHeight w:val="266"/>
        </w:trPr>
        <w:tc>
          <w:tcPr>
            <w:tcW w:w="1439" w:type="dxa"/>
            <w:vAlign w:val="center"/>
          </w:tcPr>
          <w:p w:rsidR="00FF3693" w:rsidRPr="00A51004" w:rsidRDefault="00FF3693" w:rsidP="00A51004">
            <w:pPr>
              <w:jc w:val="center"/>
              <w:rPr>
                <w:rFonts w:ascii="Arial Narrow" w:eastAsia="Calibri" w:hAnsi="Arial Narrow" w:cs="Calibri"/>
                <w:b/>
              </w:rPr>
            </w:pPr>
            <w:r w:rsidRPr="00FF3693">
              <w:rPr>
                <w:rFonts w:ascii="Arial Narrow" w:eastAsia="Calibri" w:hAnsi="Arial Narrow" w:cs="Calibri"/>
                <w:b/>
              </w:rPr>
              <w:lastRenderedPageBreak/>
              <w:t>ATARDECER EN LAS CATARATAS</w:t>
            </w:r>
          </w:p>
        </w:tc>
        <w:tc>
          <w:tcPr>
            <w:tcW w:w="6850" w:type="dxa"/>
            <w:vAlign w:val="center"/>
          </w:tcPr>
          <w:p w:rsidR="00FF3693" w:rsidRPr="00FF3693" w:rsidRDefault="00FF3693" w:rsidP="00FF3693">
            <w:pPr>
              <w:rPr>
                <w:rFonts w:ascii="Arial Narrow" w:eastAsia="Calibri" w:hAnsi="Arial Narrow" w:cs="Calibri"/>
                <w:sz w:val="24"/>
                <w:lang w:val="es-ES"/>
              </w:rPr>
            </w:pPr>
            <w:proofErr w:type="spellStart"/>
            <w:r w:rsidRPr="00FF3693">
              <w:rPr>
                <w:rFonts w:ascii="Arial Narrow" w:eastAsia="Calibri" w:hAnsi="Arial Narrow" w:cs="Calibri"/>
                <w:sz w:val="24"/>
                <w:lang w:val="es-ES"/>
              </w:rPr>
              <w:t>Sunset</w:t>
            </w:r>
            <w:proofErr w:type="spellEnd"/>
            <w:r w:rsidRPr="00FF3693">
              <w:rPr>
                <w:rFonts w:ascii="Arial Narrow" w:eastAsia="Calibri" w:hAnsi="Arial Narrow" w:cs="Calibri"/>
                <w:sz w:val="24"/>
                <w:lang w:val="es-ES"/>
              </w:rPr>
              <w:t xml:space="preserve"> at </w:t>
            </w:r>
            <w:proofErr w:type="spellStart"/>
            <w:r w:rsidRPr="00FF3693">
              <w:rPr>
                <w:rFonts w:ascii="Arial Narrow" w:eastAsia="Calibri" w:hAnsi="Arial Narrow" w:cs="Calibri"/>
                <w:sz w:val="24"/>
                <w:lang w:val="es-ES"/>
              </w:rPr>
              <w:t>the</w:t>
            </w:r>
            <w:proofErr w:type="spellEnd"/>
            <w:r w:rsidRPr="00FF3693">
              <w:rPr>
                <w:rFonts w:ascii="Arial Narrow" w:eastAsia="Calibri" w:hAnsi="Arial Narrow" w:cs="Calibri"/>
                <w:sz w:val="24"/>
                <w:lang w:val="es-ES"/>
              </w:rPr>
              <w:t xml:space="preserve"> Falls incluye entrada en horario especial, después del cierre del parque, y bebidas en </w:t>
            </w:r>
            <w:proofErr w:type="spellStart"/>
            <w:r w:rsidRPr="00FF3693">
              <w:rPr>
                <w:rFonts w:ascii="Arial Narrow" w:eastAsia="Calibri" w:hAnsi="Arial Narrow" w:cs="Calibri"/>
                <w:sz w:val="24"/>
                <w:lang w:val="es-ES"/>
              </w:rPr>
              <w:t>Espaço</w:t>
            </w:r>
            <w:proofErr w:type="spellEnd"/>
            <w:r w:rsidRPr="00FF3693">
              <w:rPr>
                <w:rFonts w:ascii="Arial Narrow" w:eastAsia="Calibri" w:hAnsi="Arial Narrow" w:cs="Calibri"/>
                <w:sz w:val="24"/>
                <w:lang w:val="es-ES"/>
              </w:rPr>
              <w:t xml:space="preserve"> </w:t>
            </w:r>
            <w:proofErr w:type="spellStart"/>
            <w:r w:rsidRPr="00FF3693">
              <w:rPr>
                <w:rFonts w:ascii="Arial Narrow" w:eastAsia="Calibri" w:hAnsi="Arial Narrow" w:cs="Calibri"/>
                <w:sz w:val="24"/>
                <w:lang w:val="es-ES"/>
              </w:rPr>
              <w:t>Naipi</w:t>
            </w:r>
            <w:proofErr w:type="spellEnd"/>
            <w:r w:rsidRPr="00FF3693">
              <w:rPr>
                <w:rFonts w:ascii="Arial Narrow" w:eastAsia="Calibri" w:hAnsi="Arial Narrow" w:cs="Calibri"/>
                <w:sz w:val="24"/>
                <w:lang w:val="es-ES"/>
              </w:rPr>
              <w:t>.</w:t>
            </w:r>
          </w:p>
          <w:p w:rsidR="00FF3693" w:rsidRPr="00A51004" w:rsidRDefault="00FF3693" w:rsidP="00FF3693">
            <w:pPr>
              <w:rPr>
                <w:rFonts w:ascii="Arial Narrow" w:eastAsia="Calibri" w:hAnsi="Arial Narrow" w:cs="Calibri"/>
                <w:sz w:val="24"/>
                <w:lang w:val="es-ES"/>
              </w:rPr>
            </w:pPr>
            <w:r w:rsidRPr="00FF3693">
              <w:rPr>
                <w:rFonts w:ascii="Arial Narrow" w:eastAsia="Calibri" w:hAnsi="Arial Narrow" w:cs="Calibri"/>
                <w:sz w:val="24"/>
                <w:lang w:val="es-ES"/>
              </w:rPr>
              <w:t xml:space="preserve">El recorrido comienza en el Centro de Visitantes del parque, con recogida a las 17.00 y 17.30 horas, llevando a los visitantes al primer mirador, frente al Hotel das Cataratas. Los visitantes pueden optar por desembarcar directamente en el Espacio </w:t>
            </w:r>
            <w:proofErr w:type="spellStart"/>
            <w:r w:rsidRPr="00FF3693">
              <w:rPr>
                <w:rFonts w:ascii="Arial Narrow" w:eastAsia="Calibri" w:hAnsi="Arial Narrow" w:cs="Calibri"/>
                <w:sz w:val="24"/>
                <w:lang w:val="es-ES"/>
              </w:rPr>
              <w:t>Naipi</w:t>
            </w:r>
            <w:proofErr w:type="spellEnd"/>
            <w:r w:rsidRPr="00FF3693">
              <w:rPr>
                <w:rFonts w:ascii="Arial Narrow" w:eastAsia="Calibri" w:hAnsi="Arial Narrow" w:cs="Calibri"/>
                <w:sz w:val="24"/>
                <w:lang w:val="es-ES"/>
              </w:rPr>
              <w:t xml:space="preserve">, donde se encuentran los ascensores que conducen a la pasarela, con una vista privilegiada de la imponente Garganta del Diablo, sin necesidad de recorrer el sendero. También en el </w:t>
            </w:r>
            <w:proofErr w:type="spellStart"/>
            <w:r w:rsidRPr="00FF3693">
              <w:rPr>
                <w:rFonts w:ascii="Arial Narrow" w:eastAsia="Calibri" w:hAnsi="Arial Narrow" w:cs="Calibri"/>
                <w:sz w:val="24"/>
                <w:lang w:val="es-ES"/>
              </w:rPr>
              <w:t>Espaço</w:t>
            </w:r>
            <w:proofErr w:type="spellEnd"/>
            <w:r w:rsidRPr="00FF3693">
              <w:rPr>
                <w:rFonts w:ascii="Arial Narrow" w:eastAsia="Calibri" w:hAnsi="Arial Narrow" w:cs="Calibri"/>
                <w:sz w:val="24"/>
                <w:lang w:val="es-ES"/>
              </w:rPr>
              <w:t xml:space="preserve"> </w:t>
            </w:r>
            <w:proofErr w:type="spellStart"/>
            <w:r w:rsidRPr="00FF3693">
              <w:rPr>
                <w:rFonts w:ascii="Arial Narrow" w:eastAsia="Calibri" w:hAnsi="Arial Narrow" w:cs="Calibri"/>
                <w:sz w:val="24"/>
                <w:lang w:val="es-ES"/>
              </w:rPr>
              <w:t>Naipi</w:t>
            </w:r>
            <w:proofErr w:type="spellEnd"/>
            <w:r w:rsidRPr="00FF3693">
              <w:rPr>
                <w:rFonts w:ascii="Arial Narrow" w:eastAsia="Calibri" w:hAnsi="Arial Narrow" w:cs="Calibri"/>
                <w:sz w:val="24"/>
                <w:lang w:val="es-ES"/>
              </w:rPr>
              <w:t xml:space="preserve">, encima de los ascensores, las personas serán recibidas con música en vivo y un brindis de bienvenida con opciones de vino espumoso, agua y jugo, ya incluidos en el precio de la entrada. El transporte de regreso del tour está programado para partir puntualmente a las 7:30 pm, directamente desde </w:t>
            </w:r>
            <w:proofErr w:type="spellStart"/>
            <w:r w:rsidRPr="00FF3693">
              <w:rPr>
                <w:rFonts w:ascii="Arial Narrow" w:eastAsia="Calibri" w:hAnsi="Arial Narrow" w:cs="Calibri"/>
                <w:sz w:val="24"/>
                <w:lang w:val="es-ES"/>
              </w:rPr>
              <w:t>Espaço</w:t>
            </w:r>
            <w:proofErr w:type="spellEnd"/>
            <w:r w:rsidRPr="00FF3693">
              <w:rPr>
                <w:rFonts w:ascii="Arial Narrow" w:eastAsia="Calibri" w:hAnsi="Arial Narrow" w:cs="Calibri"/>
                <w:sz w:val="24"/>
                <w:lang w:val="es-ES"/>
              </w:rPr>
              <w:t xml:space="preserve"> Porto Canoas. Salidas todos los martes, viernes y sábado.</w:t>
            </w:r>
          </w:p>
        </w:tc>
        <w:tc>
          <w:tcPr>
            <w:tcW w:w="1346" w:type="dxa"/>
            <w:tcBorders>
              <w:top w:val="single" w:sz="4" w:space="0" w:color="auto"/>
              <w:left w:val="single" w:sz="4" w:space="0" w:color="auto"/>
              <w:bottom w:val="single" w:sz="4" w:space="0" w:color="auto"/>
              <w:right w:val="single" w:sz="4" w:space="0" w:color="auto"/>
            </w:tcBorders>
            <w:shd w:val="clear" w:color="auto" w:fill="auto"/>
            <w:vAlign w:val="center"/>
          </w:tcPr>
          <w:p w:rsidR="00FF3693" w:rsidRPr="00DE39B1" w:rsidRDefault="00FF3693" w:rsidP="00A51004">
            <w:pPr>
              <w:jc w:val="center"/>
              <w:rPr>
                <w:rFonts w:ascii="Arial Narrow" w:hAnsi="Arial Narrow" w:cs="Calibri"/>
                <w:b/>
                <w:bCs/>
                <w:sz w:val="24"/>
                <w:szCs w:val="24"/>
              </w:rPr>
            </w:pPr>
            <w:r w:rsidRPr="00DE39B1">
              <w:rPr>
                <w:rFonts w:ascii="Arial Narrow" w:hAnsi="Arial Narrow" w:cs="Calibri"/>
                <w:b/>
                <w:bCs/>
                <w:sz w:val="24"/>
                <w:szCs w:val="24"/>
              </w:rPr>
              <w:t>120</w:t>
            </w:r>
          </w:p>
        </w:tc>
      </w:tr>
    </w:tbl>
    <w:p w:rsidR="005002D6" w:rsidRDefault="005002D6" w:rsidP="001339EB">
      <w:pPr>
        <w:rPr>
          <w:rStyle w:val="space1"/>
          <w:rFonts w:ascii="Arial Narrow" w:hAnsi="Arial Narrow"/>
          <w:b/>
          <w:color w:val="C00000"/>
          <w:sz w:val="24"/>
          <w:szCs w:val="24"/>
        </w:rPr>
      </w:pPr>
    </w:p>
    <w:p w:rsidR="002C7BDA" w:rsidRPr="00823434" w:rsidRDefault="002C7BDA" w:rsidP="002C7BDA">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2C7BDA" w:rsidRDefault="002C7BDA" w:rsidP="00D20F93">
      <w:pPr>
        <w:numPr>
          <w:ilvl w:val="0"/>
          <w:numId w:val="50"/>
        </w:numPr>
        <w:spacing w:after="0" w:line="252" w:lineRule="auto"/>
        <w:jc w:val="both"/>
        <w:rPr>
          <w:rFonts w:eastAsia="Arial Narrow" w:cs="Arial Narrow"/>
          <w:szCs w:val="20"/>
        </w:rPr>
      </w:pPr>
      <w:bookmarkStart w:id="0" w:name="_GoBack"/>
      <w:r>
        <w:rPr>
          <w:rFonts w:ascii="Arial Narrow" w:eastAsia="Arial Narrow" w:hAnsi="Arial Narrow" w:cs="Arial Narrow"/>
          <w:sz w:val="24"/>
          <w:szCs w:val="24"/>
        </w:rPr>
        <w:t>Precios por persona en dólares americanos con impuestos incluidos</w:t>
      </w:r>
    </w:p>
    <w:p w:rsidR="002C7BDA" w:rsidRDefault="002C7BDA" w:rsidP="00D20F93">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2C7BDA" w:rsidRDefault="002C7BDA" w:rsidP="00D20F93">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2C7BDA" w:rsidRDefault="002C7BDA" w:rsidP="00D20F93">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2C7BDA" w:rsidRDefault="002C7BDA" w:rsidP="00D20F93">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2C7BDA" w:rsidRDefault="002C7BDA" w:rsidP="00D20F93">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2C7BDA" w:rsidRDefault="002C7BDA" w:rsidP="00D20F93">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2C7BDA" w:rsidRDefault="002C7BDA" w:rsidP="00D20F93">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2C7BDA" w:rsidRDefault="002C7BDA" w:rsidP="00D20F93">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2C7BDA" w:rsidRDefault="002C7BDA" w:rsidP="00D20F93">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2C7BDA" w:rsidRDefault="002C7BDA" w:rsidP="00D20F93">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w:t>
      </w:r>
      <w:r>
        <w:rPr>
          <w:rFonts w:ascii="Arial Narrow" w:eastAsia="Arial Narrow" w:hAnsi="Arial Narrow" w:cs="Arial Narrow"/>
          <w:sz w:val="24"/>
          <w:szCs w:val="24"/>
        </w:rPr>
        <w:lastRenderedPageBreak/>
        <w:t>gestión por el servicio, más las penalidades o diferencias de tarifa fijadas por el proveedor en caso de ser aplicables.</w:t>
      </w:r>
    </w:p>
    <w:p w:rsidR="002C7BDA" w:rsidRDefault="002C7BDA" w:rsidP="00D20F93">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2C7BDA" w:rsidRPr="00ED43E1" w:rsidRDefault="002C7BDA" w:rsidP="00D20F93">
      <w:pPr>
        <w:numPr>
          <w:ilvl w:val="0"/>
          <w:numId w:val="50"/>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2C7BDA" w:rsidRDefault="002C7BDA" w:rsidP="00D20F93">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2C7BDA" w:rsidRPr="00566F53" w:rsidRDefault="002C7BDA" w:rsidP="00D20F93">
      <w:pPr>
        <w:numPr>
          <w:ilvl w:val="0"/>
          <w:numId w:val="50"/>
        </w:numPr>
        <w:spacing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w:t>
      </w:r>
      <w:r w:rsidR="00D742B4">
        <w:rPr>
          <w:rFonts w:ascii="Arial Narrow" w:eastAsia="Arial Narrow" w:hAnsi="Arial Narrow" w:cs="Arial Narrow"/>
          <w:sz w:val="24"/>
          <w:szCs w:val="24"/>
        </w:rPr>
        <w:t xml:space="preserve"> 4%</w:t>
      </w:r>
    </w:p>
    <w:bookmarkEnd w:id="0"/>
    <w:p w:rsidR="002C7BDA" w:rsidRDefault="002C7BDA" w:rsidP="002C7BDA">
      <w:pPr>
        <w:pStyle w:val="text"/>
        <w:rPr>
          <w:rFonts w:ascii="Arial Narrow" w:hAnsi="Arial Narrow"/>
          <w:b/>
          <w:color w:val="C00000"/>
          <w:sz w:val="24"/>
          <w:szCs w:val="24"/>
        </w:rPr>
      </w:pPr>
    </w:p>
    <w:p w:rsidR="002C7BDA" w:rsidRDefault="002C7BDA" w:rsidP="002C7BDA">
      <w:pPr>
        <w:pStyle w:val="text"/>
        <w:jc w:val="center"/>
        <w:rPr>
          <w:rFonts w:ascii="Arial Narrow" w:hAnsi="Arial Narrow"/>
          <w:b/>
          <w:color w:val="C00000"/>
          <w:sz w:val="24"/>
          <w:szCs w:val="24"/>
        </w:rPr>
      </w:pPr>
    </w:p>
    <w:p w:rsidR="002C7BDA" w:rsidRPr="001E5A51" w:rsidRDefault="002C7BDA" w:rsidP="002C7BDA">
      <w:pPr>
        <w:pStyle w:val="text"/>
        <w:jc w:val="center"/>
        <w:rPr>
          <w:rFonts w:ascii="Arial Narrow" w:hAnsi="Arial Narrow"/>
          <w:b/>
          <w:color w:val="C00000"/>
          <w:sz w:val="24"/>
          <w:szCs w:val="24"/>
        </w:rPr>
      </w:pPr>
      <w:r w:rsidRPr="001E5A51">
        <w:rPr>
          <w:rFonts w:ascii="Arial Narrow" w:hAnsi="Arial Narrow"/>
          <w:b/>
          <w:color w:val="C00000"/>
          <w:sz w:val="24"/>
          <w:szCs w:val="24"/>
        </w:rPr>
        <w:t>POLÍTICA GENERAL DE CLÁUSULA DE RESPONSABILIDAD</w:t>
      </w:r>
    </w:p>
    <w:p w:rsidR="002C7BDA" w:rsidRPr="00B65DC6" w:rsidRDefault="002C7BDA" w:rsidP="002C7BDA">
      <w:pPr>
        <w:pStyle w:val="text"/>
        <w:rPr>
          <w:rFonts w:ascii="Arial Narrow" w:hAnsi="Arial Narrow"/>
          <w:b/>
          <w:szCs w:val="22"/>
        </w:rPr>
      </w:pPr>
      <w:r w:rsidRPr="00517960">
        <w:rPr>
          <w:rFonts w:ascii="Arial Narrow" w:hAnsi="Arial Narrow"/>
          <w:szCs w:val="22"/>
        </w:rPr>
        <w:t xml:space="preserve">FOLLETOS, BOLETINES VIRTUALES Y FÍSICOS, COTIZACIONES, OFERTAS DE SERVICIOS Y PROPUESTAS. </w:t>
      </w:r>
      <w:r>
        <w:rPr>
          <w:rFonts w:ascii="Arial Narrow" w:hAnsi="Arial Narrow"/>
          <w:b/>
          <w:szCs w:val="22"/>
        </w:rPr>
        <w:t>INNOVA TRAVEL</w:t>
      </w:r>
      <w:r w:rsidRPr="00517960">
        <w:rPr>
          <w:rFonts w:ascii="Arial Narrow" w:hAnsi="Arial Narrow"/>
          <w:b/>
          <w:szCs w:val="22"/>
        </w:rPr>
        <w:t xml:space="preserve"> SAS</w:t>
      </w:r>
      <w:r w:rsidRPr="00517960">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w:t>
      </w:r>
      <w:r w:rsidRPr="00517960">
        <w:rPr>
          <w:rFonts w:ascii="Arial Narrow" w:hAnsi="Arial Narrow"/>
          <w:szCs w:val="22"/>
        </w:rPr>
        <w:lastRenderedPageBreak/>
        <w:t xml:space="preserve">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Cs w:val="22"/>
        </w:rPr>
        <w:t xml:space="preserve">RNT N°164397. </w:t>
      </w:r>
      <w:r>
        <w:rPr>
          <w:rFonts w:ascii="Arial Narrow" w:hAnsi="Arial Narrow"/>
          <w:szCs w:val="22"/>
        </w:rPr>
        <w:t>INNOVA TRAVEL</w:t>
      </w:r>
      <w:r w:rsidRPr="00517960">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B95CCB" w:rsidRDefault="00B14F58" w:rsidP="00251F49">
      <w:pPr>
        <w:tabs>
          <w:tab w:val="left" w:pos="6225"/>
        </w:tabs>
        <w:rPr>
          <w:lang w:val="es-ES" w:eastAsia="es-PE"/>
        </w:rPr>
      </w:pPr>
    </w:p>
    <w:sectPr w:rsidR="00B14F58" w:rsidRPr="00B95CCB"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2E53" w:rsidRDefault="00FF2E53" w:rsidP="00E67A97">
      <w:pPr>
        <w:spacing w:after="0" w:line="240" w:lineRule="auto"/>
      </w:pPr>
      <w:r>
        <w:separator/>
      </w:r>
    </w:p>
  </w:endnote>
  <w:endnote w:type="continuationSeparator" w:id="0">
    <w:p w:rsidR="00FF2E53" w:rsidRDefault="00FF2E53"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2E53" w:rsidRDefault="00FF2E53" w:rsidP="00E67A97">
      <w:pPr>
        <w:spacing w:after="0" w:line="240" w:lineRule="auto"/>
      </w:pPr>
      <w:r>
        <w:separator/>
      </w:r>
    </w:p>
  </w:footnote>
  <w:footnote w:type="continuationSeparator" w:id="0">
    <w:p w:rsidR="00FF2E53" w:rsidRDefault="00FF2E53"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2E53" w:rsidRDefault="00FF2E53"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9525</wp:posOffset>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C9C7A01"/>
    <w:multiLevelType w:val="hybridMultilevel"/>
    <w:tmpl w:val="75606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0B168C"/>
    <w:multiLevelType w:val="hybridMultilevel"/>
    <w:tmpl w:val="44CA868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9"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14DD285E"/>
    <w:multiLevelType w:val="multilevel"/>
    <w:tmpl w:val="B5D644C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2"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3"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4C713C"/>
    <w:multiLevelType w:val="hybridMultilevel"/>
    <w:tmpl w:val="A5DA0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28F0E01"/>
    <w:multiLevelType w:val="multilevel"/>
    <w:tmpl w:val="00A03CE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8410CBB"/>
    <w:multiLevelType w:val="hybridMultilevel"/>
    <w:tmpl w:val="465EDC1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1154142"/>
    <w:multiLevelType w:val="hybridMultilevel"/>
    <w:tmpl w:val="6E588A0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4170633"/>
    <w:multiLevelType w:val="hybridMultilevel"/>
    <w:tmpl w:val="05829A4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5" w15:restartNumberingAfterBreak="0">
    <w:nsid w:val="37E62C0E"/>
    <w:multiLevelType w:val="hybridMultilevel"/>
    <w:tmpl w:val="94586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9"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31"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4"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6" w15:restartNumberingAfterBreak="0">
    <w:nsid w:val="55E15E8F"/>
    <w:multiLevelType w:val="hybridMultilevel"/>
    <w:tmpl w:val="A8D459F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3"/>
  </w:num>
  <w:num w:numId="2">
    <w:abstractNumId w:val="39"/>
  </w:num>
  <w:num w:numId="3">
    <w:abstractNumId w:val="42"/>
  </w:num>
  <w:num w:numId="4">
    <w:abstractNumId w:val="16"/>
  </w:num>
  <w:num w:numId="5">
    <w:abstractNumId w:val="0"/>
  </w:num>
  <w:num w:numId="6">
    <w:abstractNumId w:val="26"/>
  </w:num>
  <w:num w:numId="7">
    <w:abstractNumId w:val="17"/>
  </w:num>
  <w:num w:numId="8">
    <w:abstractNumId w:val="19"/>
  </w:num>
  <w:num w:numId="9">
    <w:abstractNumId w:val="12"/>
  </w:num>
  <w:num w:numId="10">
    <w:abstractNumId w:val="20"/>
  </w:num>
  <w:num w:numId="11">
    <w:abstractNumId w:val="35"/>
  </w:num>
  <w:num w:numId="12">
    <w:abstractNumId w:val="28"/>
  </w:num>
  <w:num w:numId="13">
    <w:abstractNumId w:val="40"/>
  </w:num>
  <w:num w:numId="14">
    <w:abstractNumId w:val="3"/>
  </w:num>
  <w:num w:numId="15">
    <w:abstractNumId w:val="30"/>
  </w:num>
  <w:num w:numId="16">
    <w:abstractNumId w:val="38"/>
  </w:num>
  <w:num w:numId="17">
    <w:abstractNumId w:val="46"/>
  </w:num>
  <w:num w:numId="18">
    <w:abstractNumId w:val="29"/>
  </w:num>
  <w:num w:numId="19">
    <w:abstractNumId w:val="9"/>
  </w:num>
  <w:num w:numId="20">
    <w:abstractNumId w:val="8"/>
  </w:num>
  <w:num w:numId="21">
    <w:abstractNumId w:val="11"/>
  </w:num>
  <w:num w:numId="22">
    <w:abstractNumId w:val="45"/>
  </w:num>
  <w:num w:numId="23">
    <w:abstractNumId w:val="37"/>
  </w:num>
  <w:num w:numId="24">
    <w:abstractNumId w:val="13"/>
  </w:num>
  <w:num w:numId="25">
    <w:abstractNumId w:val="41"/>
  </w:num>
  <w:num w:numId="26">
    <w:abstractNumId w:val="6"/>
  </w:num>
  <w:num w:numId="27">
    <w:abstractNumId w:val="47"/>
  </w:num>
  <w:num w:numId="28">
    <w:abstractNumId w:val="48"/>
  </w:num>
  <w:num w:numId="29">
    <w:abstractNumId w:val="21"/>
  </w:num>
  <w:num w:numId="30">
    <w:abstractNumId w:val="44"/>
  </w:num>
  <w:num w:numId="31">
    <w:abstractNumId w:val="27"/>
  </w:num>
  <w:num w:numId="32">
    <w:abstractNumId w:val="24"/>
  </w:num>
  <w:num w:numId="33">
    <w:abstractNumId w:val="2"/>
  </w:num>
  <w:num w:numId="34">
    <w:abstractNumId w:val="34"/>
  </w:num>
  <w:num w:numId="35">
    <w:abstractNumId w:val="1"/>
  </w:num>
  <w:num w:numId="36">
    <w:abstractNumId w:val="4"/>
  </w:num>
  <w:num w:numId="37">
    <w:abstractNumId w:val="31"/>
  </w:num>
  <w:num w:numId="38">
    <w:abstractNumId w:val="32"/>
  </w:num>
  <w:num w:numId="39">
    <w:abstractNumId w:val="23"/>
  </w:num>
  <w:num w:numId="40">
    <w:abstractNumId w:val="22"/>
  </w:num>
  <w:num w:numId="41">
    <w:abstractNumId w:val="13"/>
  </w:num>
  <w:num w:numId="42">
    <w:abstractNumId w:val="36"/>
  </w:num>
  <w:num w:numId="43">
    <w:abstractNumId w:val="14"/>
  </w:num>
  <w:num w:numId="44">
    <w:abstractNumId w:val="5"/>
  </w:num>
  <w:num w:numId="45">
    <w:abstractNumId w:val="15"/>
  </w:num>
  <w:num w:numId="46">
    <w:abstractNumId w:val="25"/>
  </w:num>
  <w:num w:numId="47">
    <w:abstractNumId w:val="10"/>
  </w:num>
  <w:num w:numId="48">
    <w:abstractNumId w:val="7"/>
  </w:num>
  <w:num w:numId="49">
    <w:abstractNumId w:val="18"/>
  </w:num>
  <w:num w:numId="50">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860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09B5"/>
    <w:rsid w:val="00007CBA"/>
    <w:rsid w:val="00013F67"/>
    <w:rsid w:val="00021BE0"/>
    <w:rsid w:val="000254DD"/>
    <w:rsid w:val="0003168C"/>
    <w:rsid w:val="00032E34"/>
    <w:rsid w:val="00033CEB"/>
    <w:rsid w:val="00041B74"/>
    <w:rsid w:val="000457E5"/>
    <w:rsid w:val="00051352"/>
    <w:rsid w:val="0005204F"/>
    <w:rsid w:val="00053887"/>
    <w:rsid w:val="00057C5F"/>
    <w:rsid w:val="000714F7"/>
    <w:rsid w:val="00074F41"/>
    <w:rsid w:val="000763A2"/>
    <w:rsid w:val="00093E01"/>
    <w:rsid w:val="00094C6F"/>
    <w:rsid w:val="000972E4"/>
    <w:rsid w:val="000A67E6"/>
    <w:rsid w:val="000B11D6"/>
    <w:rsid w:val="000B5D3C"/>
    <w:rsid w:val="000C7C23"/>
    <w:rsid w:val="000D158B"/>
    <w:rsid w:val="000D4396"/>
    <w:rsid w:val="000E125F"/>
    <w:rsid w:val="000E2654"/>
    <w:rsid w:val="000E49A9"/>
    <w:rsid w:val="000E574A"/>
    <w:rsid w:val="000E6AC5"/>
    <w:rsid w:val="000E6D75"/>
    <w:rsid w:val="000F6AB8"/>
    <w:rsid w:val="000F7381"/>
    <w:rsid w:val="00102F7A"/>
    <w:rsid w:val="00103239"/>
    <w:rsid w:val="00104527"/>
    <w:rsid w:val="00106FB1"/>
    <w:rsid w:val="00124D1E"/>
    <w:rsid w:val="001339EB"/>
    <w:rsid w:val="00137668"/>
    <w:rsid w:val="00137694"/>
    <w:rsid w:val="00140750"/>
    <w:rsid w:val="0016287B"/>
    <w:rsid w:val="00176C6A"/>
    <w:rsid w:val="00177E3C"/>
    <w:rsid w:val="00182264"/>
    <w:rsid w:val="00184829"/>
    <w:rsid w:val="001A2F73"/>
    <w:rsid w:val="001A33B8"/>
    <w:rsid w:val="001B6244"/>
    <w:rsid w:val="001E377E"/>
    <w:rsid w:val="001E5A51"/>
    <w:rsid w:val="001E78C3"/>
    <w:rsid w:val="001F0CA9"/>
    <w:rsid w:val="001F54CC"/>
    <w:rsid w:val="001F593C"/>
    <w:rsid w:val="001F6616"/>
    <w:rsid w:val="00200B0E"/>
    <w:rsid w:val="00202651"/>
    <w:rsid w:val="002046FC"/>
    <w:rsid w:val="00204BEA"/>
    <w:rsid w:val="0021329B"/>
    <w:rsid w:val="002223DB"/>
    <w:rsid w:val="00224133"/>
    <w:rsid w:val="00226E4A"/>
    <w:rsid w:val="0022753A"/>
    <w:rsid w:val="00237F43"/>
    <w:rsid w:val="00242176"/>
    <w:rsid w:val="00251F49"/>
    <w:rsid w:val="002532AC"/>
    <w:rsid w:val="0025791A"/>
    <w:rsid w:val="002717AA"/>
    <w:rsid w:val="00274C76"/>
    <w:rsid w:val="002755CB"/>
    <w:rsid w:val="002838FE"/>
    <w:rsid w:val="00297642"/>
    <w:rsid w:val="002A29B9"/>
    <w:rsid w:val="002A7531"/>
    <w:rsid w:val="002B6F26"/>
    <w:rsid w:val="002C3C7B"/>
    <w:rsid w:val="002C7BDA"/>
    <w:rsid w:val="002E1A12"/>
    <w:rsid w:val="002E21C5"/>
    <w:rsid w:val="002F1F1A"/>
    <w:rsid w:val="002F4D95"/>
    <w:rsid w:val="00305A97"/>
    <w:rsid w:val="00306A85"/>
    <w:rsid w:val="003079FD"/>
    <w:rsid w:val="00327C33"/>
    <w:rsid w:val="00335B22"/>
    <w:rsid w:val="00342A3A"/>
    <w:rsid w:val="00344F7E"/>
    <w:rsid w:val="0035162D"/>
    <w:rsid w:val="00354D8C"/>
    <w:rsid w:val="00377392"/>
    <w:rsid w:val="00384606"/>
    <w:rsid w:val="003853DA"/>
    <w:rsid w:val="00386207"/>
    <w:rsid w:val="00387995"/>
    <w:rsid w:val="00393468"/>
    <w:rsid w:val="00394F8D"/>
    <w:rsid w:val="00396B84"/>
    <w:rsid w:val="003A0FA0"/>
    <w:rsid w:val="003A4E81"/>
    <w:rsid w:val="003B3C23"/>
    <w:rsid w:val="003C70DC"/>
    <w:rsid w:val="003D373D"/>
    <w:rsid w:val="003E2DC9"/>
    <w:rsid w:val="003E383A"/>
    <w:rsid w:val="003E3CE2"/>
    <w:rsid w:val="003F29E6"/>
    <w:rsid w:val="003F4589"/>
    <w:rsid w:val="003F6197"/>
    <w:rsid w:val="0040027D"/>
    <w:rsid w:val="00411534"/>
    <w:rsid w:val="00411D08"/>
    <w:rsid w:val="0041208A"/>
    <w:rsid w:val="004121D1"/>
    <w:rsid w:val="00413BCE"/>
    <w:rsid w:val="00413D1C"/>
    <w:rsid w:val="00420A63"/>
    <w:rsid w:val="00424406"/>
    <w:rsid w:val="004246AB"/>
    <w:rsid w:val="00430003"/>
    <w:rsid w:val="004342EB"/>
    <w:rsid w:val="0043550B"/>
    <w:rsid w:val="004377FF"/>
    <w:rsid w:val="00441456"/>
    <w:rsid w:val="00441A80"/>
    <w:rsid w:val="0044295E"/>
    <w:rsid w:val="00447DE6"/>
    <w:rsid w:val="004569FB"/>
    <w:rsid w:val="004578F5"/>
    <w:rsid w:val="0046470D"/>
    <w:rsid w:val="00467B3C"/>
    <w:rsid w:val="00471853"/>
    <w:rsid w:val="00476747"/>
    <w:rsid w:val="004867AD"/>
    <w:rsid w:val="00487893"/>
    <w:rsid w:val="00492BD7"/>
    <w:rsid w:val="004930EA"/>
    <w:rsid w:val="00493E40"/>
    <w:rsid w:val="004B14EF"/>
    <w:rsid w:val="004C00D1"/>
    <w:rsid w:val="004C033F"/>
    <w:rsid w:val="004E0C36"/>
    <w:rsid w:val="004E1D8C"/>
    <w:rsid w:val="004F0AEA"/>
    <w:rsid w:val="004F658D"/>
    <w:rsid w:val="005002D6"/>
    <w:rsid w:val="00502BD2"/>
    <w:rsid w:val="005064D8"/>
    <w:rsid w:val="00506AE0"/>
    <w:rsid w:val="00507402"/>
    <w:rsid w:val="00517960"/>
    <w:rsid w:val="0052294F"/>
    <w:rsid w:val="00532514"/>
    <w:rsid w:val="00532FDE"/>
    <w:rsid w:val="0055255A"/>
    <w:rsid w:val="00555C7A"/>
    <w:rsid w:val="005672EE"/>
    <w:rsid w:val="005766D3"/>
    <w:rsid w:val="00577553"/>
    <w:rsid w:val="00583EF6"/>
    <w:rsid w:val="005A1C89"/>
    <w:rsid w:val="005A3D11"/>
    <w:rsid w:val="005A3FD3"/>
    <w:rsid w:val="005A660B"/>
    <w:rsid w:val="005B7DB0"/>
    <w:rsid w:val="005C064A"/>
    <w:rsid w:val="005C5B15"/>
    <w:rsid w:val="005C5E03"/>
    <w:rsid w:val="005C73A2"/>
    <w:rsid w:val="005D0B4A"/>
    <w:rsid w:val="005D4358"/>
    <w:rsid w:val="005D60BD"/>
    <w:rsid w:val="005F0F9B"/>
    <w:rsid w:val="005F32F7"/>
    <w:rsid w:val="005F58D4"/>
    <w:rsid w:val="00623731"/>
    <w:rsid w:val="006263E5"/>
    <w:rsid w:val="00633EC3"/>
    <w:rsid w:val="0064117B"/>
    <w:rsid w:val="006512EE"/>
    <w:rsid w:val="00653F99"/>
    <w:rsid w:val="00673E8E"/>
    <w:rsid w:val="00677E72"/>
    <w:rsid w:val="00680012"/>
    <w:rsid w:val="00683DB7"/>
    <w:rsid w:val="00686E03"/>
    <w:rsid w:val="006A27E9"/>
    <w:rsid w:val="006A63B8"/>
    <w:rsid w:val="006A78A6"/>
    <w:rsid w:val="006B2DAF"/>
    <w:rsid w:val="006B6DD4"/>
    <w:rsid w:val="006C333B"/>
    <w:rsid w:val="006C44A1"/>
    <w:rsid w:val="006C4ACA"/>
    <w:rsid w:val="006C5B50"/>
    <w:rsid w:val="006C5DF7"/>
    <w:rsid w:val="006C6587"/>
    <w:rsid w:val="006E2A9D"/>
    <w:rsid w:val="006E2F94"/>
    <w:rsid w:val="006E66E1"/>
    <w:rsid w:val="007019B0"/>
    <w:rsid w:val="00705265"/>
    <w:rsid w:val="00705F93"/>
    <w:rsid w:val="0071257C"/>
    <w:rsid w:val="0071477C"/>
    <w:rsid w:val="00725E66"/>
    <w:rsid w:val="00731B1B"/>
    <w:rsid w:val="0073707C"/>
    <w:rsid w:val="00741726"/>
    <w:rsid w:val="00753954"/>
    <w:rsid w:val="00755E08"/>
    <w:rsid w:val="0076034D"/>
    <w:rsid w:val="00765708"/>
    <w:rsid w:val="00772E0D"/>
    <w:rsid w:val="007838FB"/>
    <w:rsid w:val="00784F0F"/>
    <w:rsid w:val="00785D7F"/>
    <w:rsid w:val="0078754C"/>
    <w:rsid w:val="00795E47"/>
    <w:rsid w:val="007B65A9"/>
    <w:rsid w:val="007B7B94"/>
    <w:rsid w:val="007C0354"/>
    <w:rsid w:val="007D4A24"/>
    <w:rsid w:val="007E5DE9"/>
    <w:rsid w:val="007E684B"/>
    <w:rsid w:val="007F2E9C"/>
    <w:rsid w:val="00820FEA"/>
    <w:rsid w:val="00823434"/>
    <w:rsid w:val="0082450E"/>
    <w:rsid w:val="00824A82"/>
    <w:rsid w:val="008356D8"/>
    <w:rsid w:val="00851DCC"/>
    <w:rsid w:val="008567FC"/>
    <w:rsid w:val="00862859"/>
    <w:rsid w:val="00874FEB"/>
    <w:rsid w:val="00880B18"/>
    <w:rsid w:val="00882ABC"/>
    <w:rsid w:val="008960B0"/>
    <w:rsid w:val="008B0BC1"/>
    <w:rsid w:val="008B30A4"/>
    <w:rsid w:val="008B3EF4"/>
    <w:rsid w:val="008C085E"/>
    <w:rsid w:val="008C4ED1"/>
    <w:rsid w:val="008D0DCB"/>
    <w:rsid w:val="008D6D44"/>
    <w:rsid w:val="008E1255"/>
    <w:rsid w:val="008F04F1"/>
    <w:rsid w:val="008F0BF3"/>
    <w:rsid w:val="008F33F4"/>
    <w:rsid w:val="008F667D"/>
    <w:rsid w:val="008F76F7"/>
    <w:rsid w:val="00901AAD"/>
    <w:rsid w:val="00914458"/>
    <w:rsid w:val="00915943"/>
    <w:rsid w:val="0092109B"/>
    <w:rsid w:val="00930D0E"/>
    <w:rsid w:val="009371AC"/>
    <w:rsid w:val="00937593"/>
    <w:rsid w:val="0095439D"/>
    <w:rsid w:val="00961C92"/>
    <w:rsid w:val="00965C26"/>
    <w:rsid w:val="009776C6"/>
    <w:rsid w:val="00982E86"/>
    <w:rsid w:val="0098375F"/>
    <w:rsid w:val="00992684"/>
    <w:rsid w:val="009974B9"/>
    <w:rsid w:val="00997FF7"/>
    <w:rsid w:val="009A65E1"/>
    <w:rsid w:val="009B1C9C"/>
    <w:rsid w:val="009C6563"/>
    <w:rsid w:val="009D04BE"/>
    <w:rsid w:val="009D7A13"/>
    <w:rsid w:val="009F1BBB"/>
    <w:rsid w:val="009F6ACF"/>
    <w:rsid w:val="009F6F87"/>
    <w:rsid w:val="00A00AF3"/>
    <w:rsid w:val="00A0359B"/>
    <w:rsid w:val="00A06B12"/>
    <w:rsid w:val="00A158D9"/>
    <w:rsid w:val="00A21A75"/>
    <w:rsid w:val="00A23D6B"/>
    <w:rsid w:val="00A309CB"/>
    <w:rsid w:val="00A35D95"/>
    <w:rsid w:val="00A4581F"/>
    <w:rsid w:val="00A45A43"/>
    <w:rsid w:val="00A51004"/>
    <w:rsid w:val="00A53015"/>
    <w:rsid w:val="00A5745C"/>
    <w:rsid w:val="00A607DE"/>
    <w:rsid w:val="00A77AF3"/>
    <w:rsid w:val="00A81BAE"/>
    <w:rsid w:val="00A92896"/>
    <w:rsid w:val="00A96729"/>
    <w:rsid w:val="00AB157C"/>
    <w:rsid w:val="00AB3B3C"/>
    <w:rsid w:val="00AC070B"/>
    <w:rsid w:val="00AC36F2"/>
    <w:rsid w:val="00AD4D5D"/>
    <w:rsid w:val="00AD54AF"/>
    <w:rsid w:val="00AE02DC"/>
    <w:rsid w:val="00AE5E56"/>
    <w:rsid w:val="00AF0CC3"/>
    <w:rsid w:val="00AF2C47"/>
    <w:rsid w:val="00AF418E"/>
    <w:rsid w:val="00AF50E4"/>
    <w:rsid w:val="00AF7FDE"/>
    <w:rsid w:val="00B14F58"/>
    <w:rsid w:val="00B15732"/>
    <w:rsid w:val="00B22521"/>
    <w:rsid w:val="00B2416B"/>
    <w:rsid w:val="00B275C5"/>
    <w:rsid w:val="00B31F1F"/>
    <w:rsid w:val="00B33D60"/>
    <w:rsid w:val="00B378E6"/>
    <w:rsid w:val="00B40C9E"/>
    <w:rsid w:val="00B50324"/>
    <w:rsid w:val="00B52270"/>
    <w:rsid w:val="00B53723"/>
    <w:rsid w:val="00B63AEB"/>
    <w:rsid w:val="00B81AD3"/>
    <w:rsid w:val="00B82DCE"/>
    <w:rsid w:val="00B947EB"/>
    <w:rsid w:val="00B94EE9"/>
    <w:rsid w:val="00B95CCB"/>
    <w:rsid w:val="00BB69D5"/>
    <w:rsid w:val="00BE1A11"/>
    <w:rsid w:val="00BE2092"/>
    <w:rsid w:val="00BE4BDD"/>
    <w:rsid w:val="00BE5EF1"/>
    <w:rsid w:val="00BF5D84"/>
    <w:rsid w:val="00BF5DB0"/>
    <w:rsid w:val="00C012A3"/>
    <w:rsid w:val="00C05CE1"/>
    <w:rsid w:val="00C11874"/>
    <w:rsid w:val="00C127AF"/>
    <w:rsid w:val="00C15B0D"/>
    <w:rsid w:val="00C241B9"/>
    <w:rsid w:val="00C27A55"/>
    <w:rsid w:val="00C3120E"/>
    <w:rsid w:val="00C41AC2"/>
    <w:rsid w:val="00C50DBB"/>
    <w:rsid w:val="00C52C7D"/>
    <w:rsid w:val="00C60A3D"/>
    <w:rsid w:val="00C733DA"/>
    <w:rsid w:val="00C753B4"/>
    <w:rsid w:val="00C85D88"/>
    <w:rsid w:val="00C903F6"/>
    <w:rsid w:val="00CA368B"/>
    <w:rsid w:val="00CB0D2B"/>
    <w:rsid w:val="00CB203C"/>
    <w:rsid w:val="00CB2DD6"/>
    <w:rsid w:val="00CD5737"/>
    <w:rsid w:val="00CE69A0"/>
    <w:rsid w:val="00CF0C08"/>
    <w:rsid w:val="00CF5AE9"/>
    <w:rsid w:val="00D03B3E"/>
    <w:rsid w:val="00D14608"/>
    <w:rsid w:val="00D158DA"/>
    <w:rsid w:val="00D20F93"/>
    <w:rsid w:val="00D212B6"/>
    <w:rsid w:val="00D244C6"/>
    <w:rsid w:val="00D25640"/>
    <w:rsid w:val="00D30BAD"/>
    <w:rsid w:val="00D548BE"/>
    <w:rsid w:val="00D70311"/>
    <w:rsid w:val="00D727C5"/>
    <w:rsid w:val="00D742B4"/>
    <w:rsid w:val="00D91F06"/>
    <w:rsid w:val="00D9531C"/>
    <w:rsid w:val="00DA1BC2"/>
    <w:rsid w:val="00DA6CB7"/>
    <w:rsid w:val="00DA78E9"/>
    <w:rsid w:val="00DC54B7"/>
    <w:rsid w:val="00DD2857"/>
    <w:rsid w:val="00DD2A13"/>
    <w:rsid w:val="00DE0BF6"/>
    <w:rsid w:val="00DE39B1"/>
    <w:rsid w:val="00E06018"/>
    <w:rsid w:val="00E06A29"/>
    <w:rsid w:val="00E13C55"/>
    <w:rsid w:val="00E1588A"/>
    <w:rsid w:val="00E1733F"/>
    <w:rsid w:val="00E24923"/>
    <w:rsid w:val="00E270D4"/>
    <w:rsid w:val="00E309DD"/>
    <w:rsid w:val="00E31791"/>
    <w:rsid w:val="00E3491E"/>
    <w:rsid w:val="00E35EAD"/>
    <w:rsid w:val="00E46AE6"/>
    <w:rsid w:val="00E574B8"/>
    <w:rsid w:val="00E62FC7"/>
    <w:rsid w:val="00E67A97"/>
    <w:rsid w:val="00E7228D"/>
    <w:rsid w:val="00E81C2D"/>
    <w:rsid w:val="00E8208D"/>
    <w:rsid w:val="00E959F9"/>
    <w:rsid w:val="00EA59A0"/>
    <w:rsid w:val="00EA6A35"/>
    <w:rsid w:val="00EB460D"/>
    <w:rsid w:val="00EC12BC"/>
    <w:rsid w:val="00EC2687"/>
    <w:rsid w:val="00ED2EF7"/>
    <w:rsid w:val="00ED63C8"/>
    <w:rsid w:val="00EF082B"/>
    <w:rsid w:val="00EF776A"/>
    <w:rsid w:val="00F01B4B"/>
    <w:rsid w:val="00F1010B"/>
    <w:rsid w:val="00F13ACB"/>
    <w:rsid w:val="00F14C9C"/>
    <w:rsid w:val="00F17D0D"/>
    <w:rsid w:val="00F21827"/>
    <w:rsid w:val="00F274EB"/>
    <w:rsid w:val="00F30E2C"/>
    <w:rsid w:val="00F41418"/>
    <w:rsid w:val="00F41597"/>
    <w:rsid w:val="00F520D1"/>
    <w:rsid w:val="00F5656D"/>
    <w:rsid w:val="00F65265"/>
    <w:rsid w:val="00F735CA"/>
    <w:rsid w:val="00F80BA8"/>
    <w:rsid w:val="00F82E57"/>
    <w:rsid w:val="00F9018F"/>
    <w:rsid w:val="00F97672"/>
    <w:rsid w:val="00FB1CD7"/>
    <w:rsid w:val="00FB2ACB"/>
    <w:rsid w:val="00FB338A"/>
    <w:rsid w:val="00FC0388"/>
    <w:rsid w:val="00FC6725"/>
    <w:rsid w:val="00FC7C9A"/>
    <w:rsid w:val="00FD7A7D"/>
    <w:rsid w:val="00FD7E1D"/>
    <w:rsid w:val="00FF2E53"/>
    <w:rsid w:val="00FF369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6017"/>
    <o:shapelayout v:ext="edit">
      <o:idmap v:ext="edit" data="1"/>
    </o:shapelayout>
  </w:shapeDefaults>
  <w:decimalSymbol w:val=","/>
  <w:listSeparator w:val=";"/>
  <w14:docId w14:val="6D9D6FC2"/>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2029215898">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567362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944828-FCEC-4799-8DA5-7AADBC2E04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250</TotalTime>
  <Pages>6</Pages>
  <Words>2510</Words>
  <Characters>13807</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31</cp:revision>
  <dcterms:created xsi:type="dcterms:W3CDTF">2022-12-02T22:10:00Z</dcterms:created>
  <dcterms:modified xsi:type="dcterms:W3CDTF">2024-11-14T22:27:00Z</dcterms:modified>
</cp:coreProperties>
</file>