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Default="00200A5A"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BANGKOK - KUALA LUMPUR </w:t>
      </w:r>
      <w:r w:rsidR="00B80753">
        <w:rPr>
          <w:rFonts w:ascii="Arial Narrow" w:hAnsi="Arial Narrow"/>
          <w:b/>
          <w:color w:val="C00000"/>
          <w:sz w:val="36"/>
          <w:szCs w:val="28"/>
        </w:rPr>
        <w:t>-</w:t>
      </w:r>
      <w:r>
        <w:rPr>
          <w:rFonts w:ascii="Arial Narrow" w:hAnsi="Arial Narrow"/>
          <w:b/>
          <w:color w:val="C00000"/>
          <w:sz w:val="36"/>
          <w:szCs w:val="28"/>
        </w:rPr>
        <w:t xml:space="preserve"> </w:t>
      </w:r>
      <w:r w:rsidR="00B80753">
        <w:rPr>
          <w:rFonts w:ascii="Arial Narrow" w:hAnsi="Arial Narrow"/>
          <w:b/>
          <w:color w:val="C00000"/>
          <w:sz w:val="36"/>
          <w:szCs w:val="28"/>
        </w:rPr>
        <w:t>BALI</w:t>
      </w:r>
    </w:p>
    <w:p w:rsidR="00B93D06" w:rsidRPr="00823434" w:rsidRDefault="00200A5A"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11</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10</w:t>
      </w:r>
      <w:r w:rsidR="00B93D06"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5C2921" w:rsidRDefault="005C2921" w:rsidP="005C2921">
      <w:pPr>
        <w:spacing w:after="0" w:line="240" w:lineRule="auto"/>
        <w:rPr>
          <w:rFonts w:ascii="Arial Narrow" w:hAnsi="Arial Narrow"/>
          <w:bCs/>
          <w:i/>
          <w:sz w:val="24"/>
          <w:szCs w:val="24"/>
        </w:rPr>
      </w:pPr>
    </w:p>
    <w:p w:rsidR="005C2921" w:rsidRPr="004E074D" w:rsidRDefault="005C2921" w:rsidP="004E074D">
      <w:pPr>
        <w:spacing w:after="0" w:line="240" w:lineRule="auto"/>
        <w:rPr>
          <w:rFonts w:ascii="Arial Narrow" w:hAnsi="Arial Narrow"/>
          <w:b/>
          <w:bCs/>
          <w:i/>
          <w:color w:val="C00000"/>
          <w:sz w:val="24"/>
          <w:szCs w:val="24"/>
        </w:rPr>
      </w:pPr>
      <w:r w:rsidRPr="00DA0762">
        <w:rPr>
          <w:rFonts w:ascii="Arial Narrow" w:hAnsi="Arial Narrow"/>
          <w:b/>
          <w:bCs/>
          <w:i/>
          <w:color w:val="C00000"/>
          <w:sz w:val="24"/>
          <w:szCs w:val="24"/>
        </w:rPr>
        <w:t>Días de operación:</w:t>
      </w:r>
      <w:r w:rsidRPr="00DA0762">
        <w:rPr>
          <w:b/>
          <w:i/>
          <w:color w:val="C00000"/>
        </w:rPr>
        <w:t xml:space="preserve"> </w:t>
      </w:r>
      <w:r w:rsidRPr="00DA0762">
        <w:rPr>
          <w:rFonts w:ascii="Arial Narrow" w:hAnsi="Arial Narrow"/>
          <w:b/>
          <w:bCs/>
          <w:i/>
          <w:color w:val="C00000"/>
          <w:sz w:val="24"/>
          <w:szCs w:val="24"/>
        </w:rPr>
        <w:t>jueves</w:t>
      </w: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B80753" w:rsidRPr="00B80753">
        <w:rPr>
          <w:rFonts w:ascii="Arial Narrow" w:eastAsia="Adobe Fangsong Std R" w:hAnsi="Arial Narrow" w:cstheme="minorBidi"/>
          <w:b/>
          <w:bCs/>
          <w:color w:val="C00000"/>
          <w:kern w:val="0"/>
          <w:sz w:val="24"/>
          <w:szCs w:val="24"/>
          <w:lang w:val="es-CO" w:eastAsia="en-US"/>
        </w:rPr>
        <w:t>LLEGADA A BANGKOK</w:t>
      </w:r>
    </w:p>
    <w:p w:rsidR="00553373" w:rsidRDefault="00B80753" w:rsidP="00B80753">
      <w:pPr>
        <w:pStyle w:val="western"/>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Llegada al Aeropuerto de Bangkok. Tras recoger su equipaje, diríjase a la PUERTA 4, donde nuestro asistente de aeropuerto de habla inglesa le estará esperando. Traslado al hotel con conductor.</w:t>
      </w:r>
      <w:r>
        <w:rPr>
          <w:rFonts w:ascii="Arial Narrow" w:hAnsi="Arial Narrow" w:cs="Times New Roman"/>
          <w:sz w:val="24"/>
          <w:szCs w:val="24"/>
          <w:lang w:val="es-ES" w:eastAsia="es-CO"/>
        </w:rPr>
        <w:t xml:space="preserve"> </w:t>
      </w:r>
      <w:r w:rsidRPr="00B80753">
        <w:rPr>
          <w:rFonts w:ascii="Arial Narrow" w:hAnsi="Arial Narrow" w:cs="Times New Roman"/>
          <w:sz w:val="24"/>
          <w:szCs w:val="24"/>
          <w:lang w:val="es-ES" w:eastAsia="es-CO"/>
        </w:rPr>
        <w:t>Tenga en cuenta que las habitaciones están garantizadas a partir de las 2:00 PM. Nuestro asistente de habla española le estará esperando en la recepción o se pondrá en contacto con usted para coordinar el encuentro. El resto del día será libre para actividades individuales. Alojamiento.</w:t>
      </w:r>
    </w:p>
    <w:p w:rsidR="00B80753" w:rsidRDefault="00B80753" w:rsidP="00B80753">
      <w:pPr>
        <w:pStyle w:val="western"/>
        <w:rPr>
          <w:rFonts w:ascii="Arial Narrow" w:eastAsiaTheme="minorHAnsi" w:hAnsi="Arial Narrow" w:cs="Times New Roman"/>
          <w:kern w:val="0"/>
          <w:sz w:val="24"/>
          <w:szCs w:val="24"/>
          <w:lang w:val="es-CO" w:eastAsia="es-CO"/>
        </w:rPr>
      </w:pPr>
    </w:p>
    <w:p w:rsidR="00401BF2" w:rsidRPr="00823434" w:rsidRDefault="00401BF2" w:rsidP="00401BF2">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B80753" w:rsidRPr="00B80753">
        <w:rPr>
          <w:rFonts w:ascii="Arial Narrow" w:eastAsia="Adobe Fangsong Std R" w:hAnsi="Arial Narrow" w:cstheme="minorBidi"/>
          <w:b/>
          <w:bCs/>
          <w:color w:val="C00000"/>
          <w:kern w:val="0"/>
          <w:sz w:val="24"/>
          <w:szCs w:val="24"/>
          <w:lang w:val="es-CO" w:eastAsia="en-US"/>
        </w:rPr>
        <w:t>BANGKOK - AYUTTHAYA</w:t>
      </w:r>
    </w:p>
    <w:p w:rsidR="00B80753" w:rsidRPr="00B80753" w:rsidRDefault="004E2FE9" w:rsidP="00B80753">
      <w:pPr>
        <w:spacing w:after="0" w:line="240" w:lineRule="auto"/>
        <w:jc w:val="both"/>
        <w:rPr>
          <w:rFonts w:ascii="Arial Narrow" w:hAnsi="Arial Narrow" w:cs="Times New Roman"/>
          <w:sz w:val="24"/>
          <w:szCs w:val="24"/>
          <w:lang w:val="es-ES" w:eastAsia="es-CO"/>
        </w:rPr>
      </w:pPr>
      <w:r>
        <w:rPr>
          <w:rFonts w:ascii="Arial Narrow" w:hAnsi="Arial Narrow" w:cs="Times New Roman"/>
          <w:sz w:val="24"/>
          <w:szCs w:val="24"/>
          <w:lang w:val="es-ES" w:eastAsia="es-CO"/>
        </w:rPr>
        <w:t xml:space="preserve">Desayuno. </w:t>
      </w:r>
      <w:r w:rsidR="00B80753" w:rsidRPr="00B80753">
        <w:rPr>
          <w:rFonts w:ascii="Arial Narrow" w:hAnsi="Arial Narrow" w:cs="Times New Roman"/>
          <w:sz w:val="24"/>
          <w:szCs w:val="24"/>
          <w:lang w:val="es-ES" w:eastAsia="es-CO"/>
        </w:rPr>
        <w:t xml:space="preserve">A la hora convenida, encuentro con la guía de habla española o con el conductor para el traslado al punto de partida. Ayutthaya, la antigua capital del Reino de Siam, está situada a unos 80 km al norte de Bangkok. </w:t>
      </w:r>
    </w:p>
    <w:p w:rsidR="00B80753" w:rsidRDefault="00B80753" w:rsidP="00B80753">
      <w:pPr>
        <w:spacing w:after="0" w:line="240" w:lineRule="auto"/>
        <w:jc w:val="both"/>
        <w:rPr>
          <w:rFonts w:ascii="Arial Narrow" w:hAnsi="Arial Narrow" w:cs="Times New Roman"/>
          <w:sz w:val="24"/>
          <w:szCs w:val="24"/>
          <w:lang w:val="es-ES" w:eastAsia="es-CO"/>
        </w:rPr>
      </w:pPr>
    </w:p>
    <w:p w:rsidR="00B80753" w:rsidRPr="00B80753" w:rsidRDefault="00B80753" w:rsidP="00B80753">
      <w:pPr>
        <w:spacing w:after="0" w:line="240" w:lineRule="auto"/>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08:30 – Llegada prevista a Ayutthaya e inicio de las visitas</w:t>
      </w:r>
    </w:p>
    <w:p w:rsidR="00B80753" w:rsidRPr="00B80753" w:rsidRDefault="00B80753" w:rsidP="00B80753">
      <w:pPr>
        <w:spacing w:after="0" w:line="240" w:lineRule="auto"/>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w:t>
      </w:r>
      <w:r w:rsidRPr="00B80753">
        <w:rPr>
          <w:rFonts w:ascii="Arial Narrow" w:hAnsi="Arial Narrow" w:cs="Times New Roman"/>
          <w:sz w:val="24"/>
          <w:szCs w:val="24"/>
          <w:lang w:val="es-ES" w:eastAsia="es-CO"/>
        </w:rPr>
        <w:tab/>
        <w:t>Wat Mahathat: Este templo es famoso por la cabeza de Buda incrustada entre las raíces de un árbol, una de las imágenes más icónicas de Ayutthaya.</w:t>
      </w:r>
    </w:p>
    <w:p w:rsidR="00B80753" w:rsidRPr="00B80753" w:rsidRDefault="00B80753" w:rsidP="00B80753">
      <w:pPr>
        <w:spacing w:after="0" w:line="240" w:lineRule="auto"/>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w:t>
      </w:r>
      <w:r w:rsidRPr="00B80753">
        <w:rPr>
          <w:rFonts w:ascii="Arial Narrow" w:hAnsi="Arial Narrow" w:cs="Times New Roman"/>
          <w:sz w:val="24"/>
          <w:szCs w:val="24"/>
          <w:lang w:val="es-ES" w:eastAsia="es-CO"/>
        </w:rPr>
        <w:tab/>
        <w:t>Wat Phra Sri Sanphet: Considerado el templo más importante de Ayutthaya, formaba parte del complejo del palacio real y es conocido por sus tres imponentes chedis (stupas).</w:t>
      </w:r>
    </w:p>
    <w:p w:rsidR="00B80753" w:rsidRPr="00B80753" w:rsidRDefault="00B80753" w:rsidP="00B80753">
      <w:pPr>
        <w:spacing w:after="0" w:line="240" w:lineRule="auto"/>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w:t>
      </w:r>
      <w:r w:rsidRPr="00B80753">
        <w:rPr>
          <w:rFonts w:ascii="Arial Narrow" w:hAnsi="Arial Narrow" w:cs="Times New Roman"/>
          <w:sz w:val="24"/>
          <w:szCs w:val="24"/>
          <w:lang w:val="es-ES" w:eastAsia="es-CO"/>
        </w:rPr>
        <w:tab/>
        <w:t>Wat Lokayasutharam: Aquí se encuentra una gigantesca estatua de Buda reclinado de 42 metros de longitud, una de las más grandes de su tipo.</w:t>
      </w:r>
    </w:p>
    <w:p w:rsidR="00B80753" w:rsidRPr="00B80753" w:rsidRDefault="00B80753" w:rsidP="00B80753">
      <w:pPr>
        <w:spacing w:after="0" w:line="240" w:lineRule="auto"/>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w:t>
      </w:r>
      <w:r w:rsidRPr="00B80753">
        <w:rPr>
          <w:rFonts w:ascii="Arial Narrow" w:hAnsi="Arial Narrow" w:cs="Times New Roman"/>
          <w:sz w:val="24"/>
          <w:szCs w:val="24"/>
          <w:lang w:val="es-ES" w:eastAsia="es-CO"/>
        </w:rPr>
        <w:tab/>
        <w:t>Wat Chaiwatthanaram: Situado a lo largo del río, este templo es conocido por su impresionante arquitectura de estilo jemer y ofrece una vista panorámica del río.</w:t>
      </w:r>
    </w:p>
    <w:p w:rsidR="00B80753" w:rsidRPr="00B80753" w:rsidRDefault="00B80753" w:rsidP="00B80753">
      <w:pPr>
        <w:spacing w:after="0" w:line="240" w:lineRule="auto"/>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12:30 – Embarque para el crucero de regreso a Bangkok</w:t>
      </w:r>
    </w:p>
    <w:p w:rsidR="00B80753" w:rsidRPr="00B80753" w:rsidRDefault="00B80753" w:rsidP="00B80753">
      <w:pPr>
        <w:spacing w:after="0" w:line="240" w:lineRule="auto"/>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Tras las visitas, traslado al muelle para embarcarse en un barco de crucero por el río Chao Phraya. Durante la navegación, se servirá un almuerzo buffet con una selección de platos tailandeses e internacionales.</w:t>
      </w:r>
    </w:p>
    <w:p w:rsidR="00B80753" w:rsidRPr="00B80753" w:rsidRDefault="00B80753" w:rsidP="00B80753">
      <w:pPr>
        <w:spacing w:after="0" w:line="240" w:lineRule="auto"/>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15:30/16:00 – Llegada a Bangkok y regreso al hotel</w:t>
      </w:r>
      <w:r>
        <w:rPr>
          <w:rFonts w:ascii="Arial Narrow" w:hAnsi="Arial Narrow" w:cs="Times New Roman"/>
          <w:sz w:val="24"/>
          <w:szCs w:val="24"/>
          <w:lang w:val="es-ES" w:eastAsia="es-CO"/>
        </w:rPr>
        <w:t xml:space="preserve">.  </w:t>
      </w:r>
      <w:r w:rsidRPr="00B80753">
        <w:rPr>
          <w:rFonts w:ascii="Arial Narrow" w:hAnsi="Arial Narrow" w:cs="Times New Roman"/>
          <w:sz w:val="24"/>
          <w:szCs w:val="24"/>
          <w:lang w:val="es-ES" w:eastAsia="es-CO"/>
        </w:rPr>
        <w:t xml:space="preserve">El resto del día será libre y a disposición para actividades individuales. </w:t>
      </w:r>
      <w:r>
        <w:rPr>
          <w:rFonts w:ascii="Arial Narrow" w:hAnsi="Arial Narrow" w:cs="Times New Roman"/>
          <w:sz w:val="24"/>
          <w:szCs w:val="24"/>
          <w:lang w:val="es-ES" w:eastAsia="es-CO"/>
        </w:rPr>
        <w:t>Alojamiento.</w:t>
      </w:r>
    </w:p>
    <w:p w:rsidR="00B80753" w:rsidRPr="00B80753" w:rsidRDefault="00B80753" w:rsidP="00B80753">
      <w:pPr>
        <w:spacing w:after="0" w:line="240" w:lineRule="auto"/>
        <w:jc w:val="both"/>
        <w:rPr>
          <w:rFonts w:ascii="Arial Narrow" w:hAnsi="Arial Narrow" w:cs="Times New Roman"/>
          <w:sz w:val="24"/>
          <w:szCs w:val="24"/>
          <w:lang w:val="es-ES" w:eastAsia="es-CO"/>
        </w:rPr>
      </w:pPr>
    </w:p>
    <w:p w:rsidR="002B48A9" w:rsidRPr="00B80753" w:rsidRDefault="00B80753" w:rsidP="00B80753">
      <w:pPr>
        <w:spacing w:after="0" w:line="240" w:lineRule="auto"/>
        <w:jc w:val="both"/>
        <w:rPr>
          <w:rFonts w:ascii="Arial Narrow" w:hAnsi="Arial Narrow" w:cs="Times New Roman"/>
          <w:b/>
          <w:i/>
          <w:szCs w:val="24"/>
          <w:lang w:val="es-ES" w:eastAsia="es-CO"/>
        </w:rPr>
      </w:pPr>
      <w:r w:rsidRPr="00B80753">
        <w:rPr>
          <w:rFonts w:ascii="Arial Narrow" w:hAnsi="Arial Narrow" w:cs="Times New Roman"/>
          <w:b/>
          <w:i/>
          <w:szCs w:val="24"/>
          <w:lang w:val="es-ES" w:eastAsia="es-CO"/>
        </w:rPr>
        <w:t>Nota importante: Se recomienda ropa adecuada para la visita a los templos, con hombros y rodillas cubiertos.</w:t>
      </w:r>
    </w:p>
    <w:p w:rsidR="00B80753" w:rsidRDefault="00B80753" w:rsidP="00B80753">
      <w:pPr>
        <w:spacing w:after="0" w:line="240" w:lineRule="auto"/>
        <w:jc w:val="both"/>
        <w:rPr>
          <w:rFonts w:ascii="Arial Narrow" w:hAnsi="Arial Narrow" w:cs="Times New Roman"/>
          <w:sz w:val="24"/>
          <w:szCs w:val="24"/>
          <w:lang w:val="es-ES" w:eastAsia="es-CO"/>
        </w:rPr>
      </w:pPr>
    </w:p>
    <w:p w:rsidR="002B48A9" w:rsidRPr="00B80753" w:rsidRDefault="002B48A9" w:rsidP="00B80753">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 </w:t>
      </w:r>
      <w:r w:rsidR="00B80753" w:rsidRPr="00B80753">
        <w:rPr>
          <w:rFonts w:ascii="Arial Narrow" w:eastAsia="Adobe Fangsong Std R" w:hAnsi="Arial Narrow" w:cstheme="minorBidi"/>
          <w:b/>
          <w:bCs/>
          <w:color w:val="C00000"/>
          <w:kern w:val="0"/>
          <w:sz w:val="24"/>
          <w:szCs w:val="24"/>
          <w:lang w:val="es-CO" w:eastAsia="en-US"/>
        </w:rPr>
        <w:t>BANGKOK - FERRO</w:t>
      </w:r>
      <w:r w:rsidR="00200A5A">
        <w:rPr>
          <w:rFonts w:ascii="Arial Narrow" w:eastAsia="Adobe Fangsong Std R" w:hAnsi="Arial Narrow" w:cstheme="minorBidi"/>
          <w:b/>
          <w:bCs/>
          <w:color w:val="C00000"/>
          <w:kern w:val="0"/>
          <w:sz w:val="24"/>
          <w:szCs w:val="24"/>
          <w:lang w:val="es-CO" w:eastAsia="en-US"/>
        </w:rPr>
        <w:t>CARRIL MAEKLONG</w:t>
      </w:r>
    </w:p>
    <w:p w:rsidR="002B48A9" w:rsidRDefault="002B48A9" w:rsidP="00B80753">
      <w:pPr>
        <w:spacing w:after="0" w:line="240" w:lineRule="auto"/>
        <w:jc w:val="both"/>
        <w:rPr>
          <w:rFonts w:ascii="Arial Narrow" w:hAnsi="Arial Narrow" w:cs="Times New Roman"/>
          <w:sz w:val="24"/>
          <w:szCs w:val="24"/>
          <w:lang w:val="es-ES" w:eastAsia="es-CO"/>
        </w:rPr>
      </w:pPr>
      <w:r w:rsidRPr="002B48A9">
        <w:rPr>
          <w:rFonts w:ascii="Arial Narrow" w:hAnsi="Arial Narrow" w:cs="Times New Roman"/>
          <w:sz w:val="24"/>
          <w:szCs w:val="24"/>
          <w:lang w:val="es-ES" w:eastAsia="es-CO"/>
        </w:rPr>
        <w:t>Desayuno</w:t>
      </w:r>
      <w:r>
        <w:rPr>
          <w:rFonts w:ascii="Arial Narrow" w:hAnsi="Arial Narrow" w:cs="Times New Roman"/>
          <w:sz w:val="24"/>
          <w:szCs w:val="24"/>
          <w:lang w:val="es-ES" w:eastAsia="es-CO"/>
        </w:rPr>
        <w:t xml:space="preserve">. </w:t>
      </w:r>
      <w:r w:rsidR="00B80753" w:rsidRPr="00B80753">
        <w:rPr>
          <w:rFonts w:ascii="Arial Narrow" w:hAnsi="Arial Narrow" w:cs="Times New Roman"/>
          <w:sz w:val="24"/>
          <w:szCs w:val="24"/>
          <w:lang w:val="es-ES" w:eastAsia="es-CO"/>
        </w:rPr>
        <w:t>A la hora indicada, reúnase con su guía o conductor de habla española para el traslado al punto de inicio. Hoy disfrutará de un maravilloso día de visitas turísticas en las provincias cercanas de Samut Songkhram y Ratchaburi, ubi</w:t>
      </w:r>
      <w:r w:rsidR="00B80753">
        <w:rPr>
          <w:rFonts w:ascii="Arial Narrow" w:hAnsi="Arial Narrow" w:cs="Times New Roman"/>
          <w:sz w:val="24"/>
          <w:szCs w:val="24"/>
          <w:lang w:val="es-ES" w:eastAsia="es-CO"/>
        </w:rPr>
        <w:t xml:space="preserve">cadas a unos 100 km de Bangkok. </w:t>
      </w:r>
      <w:r w:rsidR="00B80753" w:rsidRPr="00B80753">
        <w:rPr>
          <w:rFonts w:ascii="Arial Narrow" w:hAnsi="Arial Narrow" w:cs="Times New Roman"/>
          <w:sz w:val="24"/>
          <w:szCs w:val="24"/>
          <w:lang w:val="es-ES" w:eastAsia="es-CO"/>
        </w:rPr>
        <w:t>Comenzamos con el Mercado de la Vía del Tren (Hoop Rom Market), también conocido comúnmente como el “Mercado Siang Tai” (que significa “mercado que arriesga la vida”). Se extiende por unos 100 metros y está ubicado directamente a lo largo de la vía del tren, cerca de la e</w:t>
      </w:r>
      <w:r w:rsidR="00B80753">
        <w:rPr>
          <w:rFonts w:ascii="Arial Narrow" w:hAnsi="Arial Narrow" w:cs="Times New Roman"/>
          <w:sz w:val="24"/>
          <w:szCs w:val="24"/>
          <w:lang w:val="es-ES" w:eastAsia="es-CO"/>
        </w:rPr>
        <w:t xml:space="preserve">stación de Mae Klong. </w:t>
      </w:r>
      <w:r w:rsidR="00B80753" w:rsidRPr="00B80753">
        <w:rPr>
          <w:rFonts w:ascii="Arial Narrow" w:hAnsi="Arial Narrow" w:cs="Times New Roman"/>
          <w:sz w:val="24"/>
          <w:szCs w:val="24"/>
          <w:lang w:val="es-ES" w:eastAsia="es-CO"/>
        </w:rPr>
        <w:t xml:space="preserve">A continuación, nos dirigimos al Mercado Flotante de Damnoen Saduak. Al llegar al muelle, abordamos un barco tradicional de cola larga y navegamos durante unos 30 minutos por los canales hasta llegar al mercado. El </w:t>
      </w:r>
      <w:r w:rsidR="00B80753" w:rsidRPr="00B80753">
        <w:rPr>
          <w:rFonts w:ascii="Arial Narrow" w:hAnsi="Arial Narrow" w:cs="Times New Roman"/>
          <w:sz w:val="24"/>
          <w:szCs w:val="24"/>
          <w:lang w:val="es-ES" w:eastAsia="es-CO"/>
        </w:rPr>
        <w:lastRenderedPageBreak/>
        <w:t>Mercado Flotante de Damnoen Saduak en Ratchaburi es uno de los más populares de Tailandia, atrayendo a visitantes tailandeses e internacionales diariamente, que vienen a comprar, comer y disfrutar del animado ambiente de estos mercados tradicionales sobre el agua, establecid</w:t>
      </w:r>
      <w:r w:rsidR="00B80753">
        <w:rPr>
          <w:rFonts w:ascii="Arial Narrow" w:hAnsi="Arial Narrow" w:cs="Times New Roman"/>
          <w:sz w:val="24"/>
          <w:szCs w:val="24"/>
          <w:lang w:val="es-ES" w:eastAsia="es-CO"/>
        </w:rPr>
        <w:t xml:space="preserve">os hace más de un siglo. </w:t>
      </w:r>
      <w:r w:rsidR="00B80753" w:rsidRPr="00B80753">
        <w:rPr>
          <w:rFonts w:ascii="Arial Narrow" w:hAnsi="Arial Narrow" w:cs="Times New Roman"/>
          <w:sz w:val="24"/>
          <w:szCs w:val="24"/>
          <w:lang w:val="es-ES" w:eastAsia="es-CO"/>
        </w:rPr>
        <w:t>Alrededor de las 11:00 a.m., partimos de regreso a Bangkok, con llegada al hotel prevista alrededor de las 12:00 p.m. Tarde libre para actividades individuales y/o opcionales. Alojamiento</w:t>
      </w:r>
      <w:r w:rsidR="00B80753">
        <w:rPr>
          <w:rFonts w:ascii="Arial Narrow" w:hAnsi="Arial Narrow" w:cs="Times New Roman"/>
          <w:sz w:val="24"/>
          <w:szCs w:val="24"/>
          <w:lang w:val="es-ES" w:eastAsia="es-CO"/>
        </w:rPr>
        <w:t>.</w:t>
      </w:r>
    </w:p>
    <w:p w:rsidR="002B48A9" w:rsidRDefault="002B48A9" w:rsidP="002B48A9">
      <w:pPr>
        <w:spacing w:after="0" w:line="240" w:lineRule="auto"/>
        <w:jc w:val="both"/>
        <w:rPr>
          <w:rFonts w:ascii="Arial Narrow" w:hAnsi="Arial Narrow" w:cs="Times New Roman"/>
          <w:sz w:val="24"/>
          <w:szCs w:val="24"/>
          <w:lang w:val="es-ES" w:eastAsia="es-CO"/>
        </w:rPr>
      </w:pPr>
    </w:p>
    <w:p w:rsidR="002B48A9" w:rsidRPr="00823434" w:rsidRDefault="002B48A9" w:rsidP="002B48A9">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200A5A" w:rsidRPr="00200A5A">
        <w:rPr>
          <w:rFonts w:ascii="Arial Narrow" w:eastAsia="Adobe Fangsong Std R" w:hAnsi="Arial Narrow" w:cstheme="minorBidi"/>
          <w:b/>
          <w:bCs/>
          <w:color w:val="C00000"/>
          <w:kern w:val="0"/>
          <w:sz w:val="24"/>
          <w:szCs w:val="24"/>
          <w:lang w:val="es-CO" w:eastAsia="en-US"/>
        </w:rPr>
        <w:t>BANGKOK – KUALA LUMPUR</w:t>
      </w:r>
    </w:p>
    <w:p w:rsidR="002B48A9" w:rsidRDefault="00200A5A" w:rsidP="002B48A9">
      <w:pPr>
        <w:spacing w:after="0" w:line="240" w:lineRule="auto"/>
        <w:jc w:val="both"/>
        <w:rPr>
          <w:rFonts w:ascii="Arial Narrow" w:hAnsi="Arial Narrow" w:cs="Times New Roman"/>
          <w:sz w:val="24"/>
          <w:szCs w:val="24"/>
          <w:lang w:val="es-ES" w:eastAsia="es-CO"/>
        </w:rPr>
      </w:pPr>
      <w:r>
        <w:rPr>
          <w:rFonts w:ascii="Arial Narrow" w:hAnsi="Arial Narrow" w:cs="Times New Roman"/>
          <w:sz w:val="24"/>
          <w:szCs w:val="24"/>
          <w:lang w:val="es-ES" w:eastAsia="es-CO"/>
        </w:rPr>
        <w:t xml:space="preserve">Desayuno. </w:t>
      </w:r>
      <w:r w:rsidRPr="00200A5A">
        <w:rPr>
          <w:rFonts w:ascii="Arial Narrow" w:hAnsi="Arial Narrow" w:cs="Times New Roman"/>
          <w:sz w:val="24"/>
          <w:szCs w:val="24"/>
          <w:lang w:val="es-ES" w:eastAsia="es-CO"/>
        </w:rPr>
        <w:t>A la hora acordada, traslado al aeropuerto de Bangkok Suvarnabhumi para tomar el vuelo hacia el próximo destino. A la llegada al aeropuerto de Kuala Lumpur, tras recoger el equipaje, encontrará a su conductor en la salida. Traslado al hotel, check-in y resto del día libre para actividades individuales. Alojamiento.</w:t>
      </w:r>
    </w:p>
    <w:p w:rsidR="002B48A9" w:rsidRDefault="002B48A9" w:rsidP="002B48A9">
      <w:pPr>
        <w:spacing w:after="0" w:line="240" w:lineRule="auto"/>
        <w:jc w:val="both"/>
        <w:rPr>
          <w:rFonts w:ascii="Arial Narrow" w:hAnsi="Arial Narrow" w:cs="Times New Roman"/>
          <w:sz w:val="24"/>
          <w:szCs w:val="24"/>
          <w:lang w:val="es-ES" w:eastAsia="es-CO"/>
        </w:rPr>
      </w:pPr>
    </w:p>
    <w:p w:rsidR="002B48A9" w:rsidRPr="00823434" w:rsidRDefault="002B48A9" w:rsidP="002B48A9">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5 </w:t>
      </w:r>
      <w:r w:rsidRPr="00823434">
        <w:rPr>
          <w:rFonts w:ascii="Arial Narrow" w:eastAsia="Adobe Fangsong Std R" w:hAnsi="Arial Narrow" w:cstheme="minorBidi"/>
          <w:b/>
          <w:bCs/>
          <w:color w:val="C00000"/>
          <w:kern w:val="0"/>
          <w:sz w:val="24"/>
          <w:szCs w:val="24"/>
          <w:lang w:val="es-CO" w:eastAsia="en-US"/>
        </w:rPr>
        <w:t>–</w:t>
      </w:r>
      <w:r>
        <w:rPr>
          <w:rFonts w:ascii="Arial Narrow" w:eastAsia="Adobe Fangsong Std R" w:hAnsi="Arial Narrow" w:cstheme="minorBidi"/>
          <w:b/>
          <w:bCs/>
          <w:color w:val="C00000"/>
          <w:kern w:val="0"/>
          <w:sz w:val="24"/>
          <w:szCs w:val="24"/>
          <w:lang w:val="es-CO" w:eastAsia="en-US"/>
        </w:rPr>
        <w:t xml:space="preserve"> </w:t>
      </w:r>
      <w:r w:rsidR="00200A5A" w:rsidRPr="00200A5A">
        <w:rPr>
          <w:rFonts w:ascii="Arial Narrow" w:eastAsia="Adobe Fangsong Std R" w:hAnsi="Arial Narrow" w:cstheme="minorBidi"/>
          <w:b/>
          <w:bCs/>
          <w:color w:val="C00000"/>
          <w:kern w:val="0"/>
          <w:sz w:val="24"/>
          <w:szCs w:val="24"/>
          <w:lang w:val="es-CO" w:eastAsia="en-US"/>
        </w:rPr>
        <w:t>KUALA LUMPUR</w:t>
      </w:r>
    </w:p>
    <w:p w:rsidR="00AA0F97" w:rsidRDefault="00200A5A" w:rsidP="00200A5A">
      <w:pPr>
        <w:spacing w:after="0" w:line="240" w:lineRule="auto"/>
        <w:jc w:val="both"/>
        <w:rPr>
          <w:rFonts w:ascii="Arial Narrow" w:hAnsi="Arial Narrow" w:cs="Times New Roman"/>
          <w:sz w:val="24"/>
          <w:szCs w:val="24"/>
          <w:lang w:val="es-ES" w:eastAsia="es-CO"/>
        </w:rPr>
      </w:pPr>
      <w:r w:rsidRPr="00200A5A">
        <w:rPr>
          <w:rFonts w:ascii="Arial Narrow" w:hAnsi="Arial Narrow" w:cs="Times New Roman"/>
          <w:sz w:val="24"/>
          <w:szCs w:val="24"/>
          <w:lang w:val="es-ES" w:eastAsia="es-CO"/>
        </w:rPr>
        <w:t>Desayuno. Mañana Libre. A las 14:00, salida para el tour de medio día por la ciudad de Kuala Lumpur. Se recorrerá el Jardín Botánico Perdana, anteriormente conocido como Lake Gardens, y se realizará una parada en la Masjid Negara (Mezquita Nacional). Tras una breve visita, se continuará hacia Dataran Merdeka (Plaza de la Independencia), situada frente al Edificio Sultan Abdul Samad. En el camino, se pasará por la estación de tren de Ku</w:t>
      </w:r>
      <w:r>
        <w:rPr>
          <w:rFonts w:ascii="Arial Narrow" w:hAnsi="Arial Narrow" w:cs="Times New Roman"/>
          <w:sz w:val="24"/>
          <w:szCs w:val="24"/>
          <w:lang w:val="es-ES" w:eastAsia="es-CO"/>
        </w:rPr>
        <w:t xml:space="preserve">ala Lumpur, construida en 1910. </w:t>
      </w:r>
      <w:r w:rsidRPr="00200A5A">
        <w:rPr>
          <w:rFonts w:ascii="Arial Narrow" w:hAnsi="Arial Narrow" w:cs="Times New Roman"/>
          <w:sz w:val="24"/>
          <w:szCs w:val="24"/>
          <w:lang w:val="es-ES" w:eastAsia="es-CO"/>
        </w:rPr>
        <w:t xml:space="preserve">Al llegar a la Plaza de la Independencia, visita del sitio histórico. Se continuará a pie hasta Pasar Seni (Mercado Central), pasando por la Masjid Jamek, uno de los primeros edificios de Kuala Lumpur, construido en la confluencia de los ríos </w:t>
      </w:r>
      <w:proofErr w:type="spellStart"/>
      <w:r w:rsidRPr="00200A5A">
        <w:rPr>
          <w:rFonts w:ascii="Arial Narrow" w:hAnsi="Arial Narrow" w:cs="Times New Roman"/>
          <w:sz w:val="24"/>
          <w:szCs w:val="24"/>
          <w:lang w:val="es-ES" w:eastAsia="es-CO"/>
        </w:rPr>
        <w:t>Gombak</w:t>
      </w:r>
      <w:proofErr w:type="spellEnd"/>
      <w:r w:rsidRPr="00200A5A">
        <w:rPr>
          <w:rFonts w:ascii="Arial Narrow" w:hAnsi="Arial Narrow" w:cs="Times New Roman"/>
          <w:sz w:val="24"/>
          <w:szCs w:val="24"/>
          <w:lang w:val="es-ES" w:eastAsia="es-CO"/>
        </w:rPr>
        <w:t xml:space="preserve"> y </w:t>
      </w:r>
      <w:proofErr w:type="spellStart"/>
      <w:r w:rsidRPr="00200A5A">
        <w:rPr>
          <w:rFonts w:ascii="Arial Narrow" w:hAnsi="Arial Narrow" w:cs="Times New Roman"/>
          <w:sz w:val="24"/>
          <w:szCs w:val="24"/>
          <w:lang w:val="es-ES" w:eastAsia="es-CO"/>
        </w:rPr>
        <w:t>Klang</w:t>
      </w:r>
      <w:proofErr w:type="spellEnd"/>
      <w:r w:rsidRPr="00200A5A">
        <w:rPr>
          <w:rFonts w:ascii="Arial Narrow" w:hAnsi="Arial Narrow" w:cs="Times New Roman"/>
          <w:sz w:val="24"/>
          <w:szCs w:val="24"/>
          <w:lang w:val="es-ES" w:eastAsia="es-CO"/>
        </w:rPr>
        <w:t>. Después de una breve parada en Pasar Seni, se caminará hacia Chinatown y se vis</w:t>
      </w:r>
      <w:r>
        <w:rPr>
          <w:rFonts w:ascii="Arial Narrow" w:hAnsi="Arial Narrow" w:cs="Times New Roman"/>
          <w:sz w:val="24"/>
          <w:szCs w:val="24"/>
          <w:lang w:val="es-ES" w:eastAsia="es-CO"/>
        </w:rPr>
        <w:t xml:space="preserve">itarán los mercados callejeros. </w:t>
      </w:r>
      <w:r w:rsidRPr="00200A5A">
        <w:rPr>
          <w:rFonts w:ascii="Arial Narrow" w:hAnsi="Arial Narrow" w:cs="Times New Roman"/>
          <w:sz w:val="24"/>
          <w:szCs w:val="24"/>
          <w:lang w:val="es-ES" w:eastAsia="es-CO"/>
        </w:rPr>
        <w:t>A continuación, se procederá a Kampung Baru, un barrio típico donde la mayoría de las casas están construidas con arquitectura tradicional malaya. El recorrido finaliza en KLCC (Kuala Lumpur City Centre) para una excelente sesión de fotos de las Torres Gemelas Petronas, las torres gemelas más altas del mundo (el acceso al Observatorio y al Puente Sky de las Torre</w:t>
      </w:r>
      <w:r>
        <w:rPr>
          <w:rFonts w:ascii="Arial Narrow" w:hAnsi="Arial Narrow" w:cs="Times New Roman"/>
          <w:sz w:val="24"/>
          <w:szCs w:val="24"/>
          <w:lang w:val="es-ES" w:eastAsia="es-CO"/>
        </w:rPr>
        <w:t xml:space="preserve">s Petronas no está incluido). </w:t>
      </w:r>
      <w:r w:rsidRPr="00200A5A">
        <w:rPr>
          <w:rFonts w:ascii="Arial Narrow" w:hAnsi="Arial Narrow" w:cs="Times New Roman"/>
          <w:sz w:val="24"/>
          <w:szCs w:val="24"/>
          <w:lang w:val="es-ES" w:eastAsia="es-CO"/>
        </w:rPr>
        <w:t>Al finalizar el tour, traslado de regreso al hotel. El resto del día es libre para actividades individuales. Alojamiento.</w:t>
      </w:r>
    </w:p>
    <w:p w:rsidR="00200A5A" w:rsidRDefault="00200A5A" w:rsidP="00200A5A">
      <w:pPr>
        <w:spacing w:after="0" w:line="240" w:lineRule="auto"/>
        <w:jc w:val="both"/>
        <w:rPr>
          <w:rFonts w:ascii="Arial Narrow" w:hAnsi="Arial Narrow" w:cs="Times New Roman"/>
          <w:sz w:val="24"/>
          <w:szCs w:val="24"/>
          <w:lang w:val="es-ES" w:eastAsia="es-CO"/>
        </w:rPr>
      </w:pPr>
    </w:p>
    <w:p w:rsidR="002B48A9" w:rsidRPr="00823434" w:rsidRDefault="002B48A9" w:rsidP="002B48A9">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6 </w:t>
      </w:r>
      <w:r w:rsidRPr="00823434">
        <w:rPr>
          <w:rFonts w:ascii="Arial Narrow" w:eastAsia="Adobe Fangsong Std R" w:hAnsi="Arial Narrow" w:cstheme="minorBidi"/>
          <w:b/>
          <w:bCs/>
          <w:color w:val="C00000"/>
          <w:kern w:val="0"/>
          <w:sz w:val="24"/>
          <w:szCs w:val="24"/>
          <w:lang w:val="es-CO" w:eastAsia="en-US"/>
        </w:rPr>
        <w:t>–</w:t>
      </w:r>
      <w:r>
        <w:rPr>
          <w:rFonts w:ascii="Arial Narrow" w:eastAsia="Adobe Fangsong Std R" w:hAnsi="Arial Narrow" w:cstheme="minorBidi"/>
          <w:b/>
          <w:bCs/>
          <w:color w:val="C00000"/>
          <w:kern w:val="0"/>
          <w:sz w:val="24"/>
          <w:szCs w:val="24"/>
          <w:lang w:val="es-CO" w:eastAsia="en-US"/>
        </w:rPr>
        <w:t xml:space="preserve"> </w:t>
      </w:r>
      <w:r w:rsidR="00200A5A" w:rsidRPr="00200A5A">
        <w:rPr>
          <w:rFonts w:ascii="Arial Narrow" w:eastAsia="Adobe Fangsong Std R" w:hAnsi="Arial Narrow" w:cstheme="minorBidi"/>
          <w:b/>
          <w:bCs/>
          <w:color w:val="C00000"/>
          <w:kern w:val="0"/>
          <w:sz w:val="24"/>
          <w:szCs w:val="24"/>
          <w:lang w:val="es-CO" w:eastAsia="en-US"/>
        </w:rPr>
        <w:t>KUALA LUMPUR</w:t>
      </w:r>
    </w:p>
    <w:p w:rsidR="00AA0F97" w:rsidRDefault="00200A5A" w:rsidP="00200A5A">
      <w:pPr>
        <w:spacing w:after="0" w:line="240" w:lineRule="auto"/>
        <w:jc w:val="both"/>
        <w:rPr>
          <w:rFonts w:ascii="Arial Narrow" w:hAnsi="Arial Narrow" w:cs="Times New Roman"/>
          <w:sz w:val="24"/>
          <w:szCs w:val="24"/>
          <w:lang w:val="es-ES" w:eastAsia="es-CO"/>
        </w:rPr>
      </w:pPr>
      <w:r>
        <w:rPr>
          <w:rFonts w:ascii="Arial Narrow" w:hAnsi="Arial Narrow" w:cs="Times New Roman"/>
          <w:sz w:val="24"/>
          <w:szCs w:val="24"/>
          <w:lang w:val="es-ES" w:eastAsia="es-CO"/>
        </w:rPr>
        <w:t xml:space="preserve">Desayuno. </w:t>
      </w:r>
      <w:r w:rsidRPr="00200A5A">
        <w:rPr>
          <w:rFonts w:ascii="Arial Narrow" w:hAnsi="Arial Narrow" w:cs="Times New Roman"/>
          <w:sz w:val="24"/>
          <w:szCs w:val="24"/>
          <w:lang w:val="es-ES" w:eastAsia="es-CO"/>
        </w:rPr>
        <w:t>A las 08:30 a.m., salida hacia Melaka, ubicada a unos 145 km al sur de Kuala Lumpur (aproximadamente 2,5 horas en vehículo). Visitaremos los antiguos monumentos y sitios coloniales de la histórica ciudad, declarada Patrimonio</w:t>
      </w:r>
      <w:r>
        <w:rPr>
          <w:rFonts w:ascii="Arial Narrow" w:hAnsi="Arial Narrow" w:cs="Times New Roman"/>
          <w:sz w:val="24"/>
          <w:szCs w:val="24"/>
          <w:lang w:val="es-ES" w:eastAsia="es-CO"/>
        </w:rPr>
        <w:t xml:space="preserve"> de la Humanidad por la UNESCO. </w:t>
      </w:r>
      <w:r w:rsidRPr="00200A5A">
        <w:rPr>
          <w:rFonts w:ascii="Arial Narrow" w:hAnsi="Arial Narrow" w:cs="Times New Roman"/>
          <w:sz w:val="24"/>
          <w:szCs w:val="24"/>
          <w:lang w:val="es-ES" w:eastAsia="es-CO"/>
        </w:rPr>
        <w:t xml:space="preserve">Al llegar a Melaka, comenzará el recorrido a pie por el distrito histórico, fuertemente influenciado por los períodos coloniales portugués, neerlandés y británico. Se visitarán las ruinas de la fortaleza A Famosa, construida en 1511. Desde aquí, se llegará a las Ruinas de la Iglesia de San Pablo, donde fue </w:t>
      </w:r>
      <w:r>
        <w:rPr>
          <w:rFonts w:ascii="Arial Narrow" w:hAnsi="Arial Narrow" w:cs="Times New Roman"/>
          <w:sz w:val="24"/>
          <w:szCs w:val="24"/>
          <w:lang w:val="es-ES" w:eastAsia="es-CO"/>
        </w:rPr>
        <w:t xml:space="preserve">enterrado San Francisco Javier. </w:t>
      </w:r>
      <w:r w:rsidRPr="00200A5A">
        <w:rPr>
          <w:rFonts w:ascii="Arial Narrow" w:hAnsi="Arial Narrow" w:cs="Times New Roman"/>
          <w:sz w:val="24"/>
          <w:szCs w:val="24"/>
          <w:lang w:val="es-ES" w:eastAsia="es-CO"/>
        </w:rPr>
        <w:t xml:space="preserve">Se continuará hacia Dutch Square, donde se encuentra lo que se cree que es el edificio neerlandés más antiguo que se conserva en el este, el Stadthuys, la Christ Church y la Torre del Reloj, donde se ubica </w:t>
      </w:r>
      <w:r>
        <w:rPr>
          <w:rFonts w:ascii="Arial Narrow" w:hAnsi="Arial Narrow" w:cs="Times New Roman"/>
          <w:sz w:val="24"/>
          <w:szCs w:val="24"/>
          <w:lang w:val="es-ES" w:eastAsia="es-CO"/>
        </w:rPr>
        <w:t xml:space="preserve">la Fuente de la Reina Victoria. </w:t>
      </w:r>
      <w:r w:rsidRPr="00200A5A">
        <w:rPr>
          <w:rFonts w:ascii="Arial Narrow" w:hAnsi="Arial Narrow" w:cs="Times New Roman"/>
          <w:sz w:val="24"/>
          <w:szCs w:val="24"/>
          <w:lang w:val="es-ES" w:eastAsia="es-CO"/>
        </w:rPr>
        <w:t>A continuación, se realizará un crucero por el río Melaka, observando edificios con influencia arquitectónica neerlandesa y británica. Después del crucero, visita a una casa tradicional Peranakan, que ofrece una visión de la única cultura Peranakan, una mezcla de tradiciones chinas tempranas y locales malayas, reflejada en su arquitectur</w:t>
      </w:r>
      <w:r>
        <w:rPr>
          <w:rFonts w:ascii="Arial Narrow" w:hAnsi="Arial Narrow" w:cs="Times New Roman"/>
          <w:sz w:val="24"/>
          <w:szCs w:val="24"/>
          <w:lang w:val="es-ES" w:eastAsia="es-CO"/>
        </w:rPr>
        <w:t xml:space="preserve">a, decoración y estilo de vida. </w:t>
      </w:r>
      <w:r w:rsidRPr="00200A5A">
        <w:rPr>
          <w:rFonts w:ascii="Arial Narrow" w:hAnsi="Arial Narrow" w:cs="Times New Roman"/>
          <w:sz w:val="24"/>
          <w:szCs w:val="24"/>
          <w:lang w:val="es-ES" w:eastAsia="es-CO"/>
        </w:rPr>
        <w:t>El almuerzo se servirá en un restaurante local. Después del almuerzo, visita al templo Cheng Hoon Teng, el templo chino más antiguo de Malasia fundado en 1645, y a la Mezquita Kampung Kling, la mezquita más antigua de Melaka. Antes de regresar a Kuala Lumpur, se realizará una parada en Bukit China, el cementerio c</w:t>
      </w:r>
      <w:r>
        <w:rPr>
          <w:rFonts w:ascii="Arial Narrow" w:hAnsi="Arial Narrow" w:cs="Times New Roman"/>
          <w:sz w:val="24"/>
          <w:szCs w:val="24"/>
          <w:lang w:val="es-ES" w:eastAsia="es-CO"/>
        </w:rPr>
        <w:t xml:space="preserve">hino más grande fuera de China. </w:t>
      </w:r>
      <w:r w:rsidRPr="00200A5A">
        <w:rPr>
          <w:rFonts w:ascii="Arial Narrow" w:hAnsi="Arial Narrow" w:cs="Times New Roman"/>
          <w:sz w:val="24"/>
          <w:szCs w:val="24"/>
          <w:lang w:val="es-ES" w:eastAsia="es-CO"/>
        </w:rPr>
        <w:t>Al final del tour, traslado de regreso al hotel. El resto del día es libre para actividades individuales. Alojamiento.</w:t>
      </w:r>
    </w:p>
    <w:p w:rsidR="00261B8E" w:rsidRPr="00823434" w:rsidRDefault="00261B8E" w:rsidP="00261B8E">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lastRenderedPageBreak/>
        <w:t xml:space="preserve">Día 7 </w:t>
      </w:r>
      <w:r w:rsidRPr="00823434">
        <w:rPr>
          <w:rFonts w:ascii="Arial Narrow" w:eastAsia="Adobe Fangsong Std R" w:hAnsi="Arial Narrow" w:cstheme="minorBidi"/>
          <w:b/>
          <w:bCs/>
          <w:color w:val="C00000"/>
          <w:kern w:val="0"/>
          <w:sz w:val="24"/>
          <w:szCs w:val="24"/>
          <w:lang w:val="es-CO" w:eastAsia="en-US"/>
        </w:rPr>
        <w:t>–</w:t>
      </w:r>
      <w:r>
        <w:rPr>
          <w:rFonts w:ascii="Arial Narrow" w:eastAsia="Adobe Fangsong Std R" w:hAnsi="Arial Narrow" w:cstheme="minorBidi"/>
          <w:b/>
          <w:bCs/>
          <w:color w:val="C00000"/>
          <w:kern w:val="0"/>
          <w:sz w:val="24"/>
          <w:szCs w:val="24"/>
          <w:lang w:val="es-CO" w:eastAsia="en-US"/>
        </w:rPr>
        <w:t xml:space="preserve"> </w:t>
      </w:r>
      <w:r w:rsidR="00200A5A" w:rsidRPr="00200A5A">
        <w:rPr>
          <w:rFonts w:ascii="Arial Narrow" w:eastAsia="Adobe Fangsong Std R" w:hAnsi="Arial Narrow" w:cstheme="minorBidi"/>
          <w:b/>
          <w:bCs/>
          <w:color w:val="C00000"/>
          <w:kern w:val="0"/>
          <w:sz w:val="24"/>
          <w:szCs w:val="24"/>
          <w:lang w:val="es-CO" w:eastAsia="en-US"/>
        </w:rPr>
        <w:t>KUALA LUMPUR – BALI</w:t>
      </w:r>
    </w:p>
    <w:p w:rsidR="00261B8E" w:rsidRPr="00AA0F97" w:rsidRDefault="00AA0F97" w:rsidP="00AA0F97">
      <w:pPr>
        <w:spacing w:after="0" w:line="240" w:lineRule="auto"/>
        <w:jc w:val="both"/>
        <w:rPr>
          <w:rFonts w:ascii="Arial Narrow" w:hAnsi="Arial Narrow" w:cs="Times New Roman"/>
          <w:sz w:val="24"/>
          <w:szCs w:val="24"/>
          <w:lang w:val="es-ES" w:eastAsia="es-CO"/>
        </w:rPr>
      </w:pPr>
      <w:r>
        <w:rPr>
          <w:rFonts w:ascii="Arial Narrow" w:hAnsi="Arial Narrow" w:cs="Times New Roman"/>
          <w:sz w:val="24"/>
          <w:szCs w:val="24"/>
          <w:lang w:val="es-ES" w:eastAsia="es-CO"/>
        </w:rPr>
        <w:t xml:space="preserve">Desayuno. </w:t>
      </w:r>
      <w:r w:rsidR="00200A5A" w:rsidRPr="00200A5A">
        <w:rPr>
          <w:rFonts w:ascii="Arial Narrow" w:hAnsi="Arial Narrow" w:cs="Times New Roman"/>
          <w:sz w:val="24"/>
          <w:szCs w:val="24"/>
          <w:lang w:val="es-ES" w:eastAsia="es-CO"/>
        </w:rPr>
        <w:t>A la hora acordada, traslado al aeropuerto de Kuala Lumpur para tomar el vuelo hacia el próximo destino</w:t>
      </w:r>
      <w:r w:rsidR="00E00E06">
        <w:rPr>
          <w:rFonts w:ascii="Arial Narrow" w:hAnsi="Arial Narrow" w:cs="Times New Roman"/>
          <w:sz w:val="24"/>
          <w:szCs w:val="24"/>
          <w:lang w:val="es-ES" w:eastAsia="es-CO"/>
        </w:rPr>
        <w:t xml:space="preserve"> </w:t>
      </w:r>
      <w:r w:rsidR="00E00E06" w:rsidRPr="00E00E06">
        <w:rPr>
          <w:rFonts w:ascii="Arial Narrow" w:hAnsi="Arial Narrow"/>
          <w:color w:val="000000"/>
        </w:rPr>
        <w:t>(vuelo no incluido)</w:t>
      </w:r>
      <w:r w:rsidR="00200A5A" w:rsidRPr="00E00E06">
        <w:rPr>
          <w:rFonts w:ascii="Arial Narrow" w:hAnsi="Arial Narrow" w:cs="Times New Roman"/>
          <w:lang w:val="es-ES" w:eastAsia="es-CO"/>
        </w:rPr>
        <w:t>.</w:t>
      </w:r>
      <w:r w:rsidR="00200A5A" w:rsidRPr="00200A5A">
        <w:rPr>
          <w:rFonts w:ascii="Arial Narrow" w:hAnsi="Arial Narrow" w:cs="Times New Roman"/>
          <w:sz w:val="24"/>
          <w:szCs w:val="24"/>
          <w:lang w:val="es-ES" w:eastAsia="es-CO"/>
        </w:rPr>
        <w:t xml:space="preserve"> A la llegada al aeropuerto de Denpasar (Bali), tras recoger el equipaje, diríjase a la salida, donde nuestro asistente de aeropuerto de habla inglesa le estará esperando. Traslado al hotel con conductor, check-in y resto del día libre para actividades individuales. Alojamiento.</w:t>
      </w:r>
    </w:p>
    <w:p w:rsidR="00B80753" w:rsidRDefault="00B80753" w:rsidP="00B80753">
      <w:pPr>
        <w:pStyle w:val="western"/>
        <w:rPr>
          <w:rFonts w:ascii="Arial Narrow" w:eastAsia="Adobe Fangsong Std R" w:hAnsi="Arial Narrow" w:cstheme="minorBidi"/>
          <w:b/>
          <w:bCs/>
          <w:color w:val="C00000"/>
          <w:kern w:val="0"/>
          <w:sz w:val="24"/>
          <w:szCs w:val="24"/>
          <w:lang w:val="es-CO" w:eastAsia="en-US"/>
        </w:rPr>
      </w:pPr>
    </w:p>
    <w:p w:rsidR="00B80753" w:rsidRPr="00823434" w:rsidRDefault="00B80753" w:rsidP="00B80753">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8 </w:t>
      </w:r>
      <w:r w:rsidRPr="00823434">
        <w:rPr>
          <w:rFonts w:ascii="Arial Narrow" w:eastAsia="Adobe Fangsong Std R" w:hAnsi="Arial Narrow" w:cstheme="minorBidi"/>
          <w:b/>
          <w:bCs/>
          <w:color w:val="C00000"/>
          <w:kern w:val="0"/>
          <w:sz w:val="24"/>
          <w:szCs w:val="24"/>
          <w:lang w:val="es-CO" w:eastAsia="en-US"/>
        </w:rPr>
        <w:t>–</w:t>
      </w:r>
      <w:r>
        <w:rPr>
          <w:rFonts w:ascii="Arial Narrow" w:eastAsia="Adobe Fangsong Std R" w:hAnsi="Arial Narrow" w:cstheme="minorBidi"/>
          <w:b/>
          <w:bCs/>
          <w:color w:val="C00000"/>
          <w:kern w:val="0"/>
          <w:sz w:val="24"/>
          <w:szCs w:val="24"/>
          <w:lang w:val="es-CO" w:eastAsia="en-US"/>
        </w:rPr>
        <w:t xml:space="preserve"> </w:t>
      </w:r>
      <w:r w:rsidR="00AA0F97" w:rsidRPr="00AA0F97">
        <w:rPr>
          <w:rFonts w:ascii="Arial Narrow" w:eastAsia="Adobe Fangsong Std R" w:hAnsi="Arial Narrow" w:cstheme="minorBidi"/>
          <w:b/>
          <w:bCs/>
          <w:color w:val="C00000"/>
          <w:kern w:val="0"/>
          <w:sz w:val="24"/>
          <w:szCs w:val="24"/>
          <w:lang w:val="es-CO" w:eastAsia="en-US"/>
        </w:rPr>
        <w:t>BALI</w:t>
      </w:r>
    </w:p>
    <w:p w:rsidR="00B80753" w:rsidRPr="00AA0F97" w:rsidRDefault="00AA0F97" w:rsidP="00AA0F97">
      <w:pPr>
        <w:spacing w:after="0" w:line="240" w:lineRule="auto"/>
        <w:jc w:val="both"/>
        <w:rPr>
          <w:rFonts w:ascii="Arial Narrow" w:hAnsi="Arial Narrow" w:cs="Times New Roman"/>
          <w:sz w:val="24"/>
          <w:szCs w:val="24"/>
          <w:lang w:val="es-ES" w:eastAsia="es-CO"/>
        </w:rPr>
      </w:pPr>
      <w:r>
        <w:rPr>
          <w:rFonts w:ascii="Arial Narrow" w:hAnsi="Arial Narrow" w:cs="Times New Roman"/>
          <w:sz w:val="24"/>
          <w:szCs w:val="24"/>
          <w:lang w:val="es-ES" w:eastAsia="es-CO"/>
        </w:rPr>
        <w:t xml:space="preserve">Desayuno. </w:t>
      </w:r>
      <w:r w:rsidRPr="00AA0F97">
        <w:rPr>
          <w:rFonts w:ascii="Arial Narrow" w:hAnsi="Arial Narrow" w:cs="Times New Roman"/>
          <w:sz w:val="24"/>
          <w:szCs w:val="24"/>
          <w:lang w:val="es-ES" w:eastAsia="es-CO"/>
        </w:rPr>
        <w:t>A las 02:00 p.m., salida hacia Uluwatu. Visitaremos Pura Luhur Uluwatu, uno de los seis templos principales considerados pilares espirituales de Bali. El templo es famoso por su magnífica ubicación, situado en lo alto de un acantilado escarpado, aproximadamente</w:t>
      </w:r>
      <w:r>
        <w:rPr>
          <w:rFonts w:ascii="Arial Narrow" w:hAnsi="Arial Narrow" w:cs="Times New Roman"/>
          <w:sz w:val="24"/>
          <w:szCs w:val="24"/>
          <w:lang w:val="es-ES" w:eastAsia="es-CO"/>
        </w:rPr>
        <w:t xml:space="preserve"> a 70 m sobre el nivel del mar. </w:t>
      </w:r>
      <w:r w:rsidRPr="00AA0F97">
        <w:rPr>
          <w:rFonts w:ascii="Arial Narrow" w:hAnsi="Arial Narrow" w:cs="Times New Roman"/>
          <w:sz w:val="24"/>
          <w:szCs w:val="24"/>
          <w:lang w:val="es-ES" w:eastAsia="es-CO"/>
        </w:rPr>
        <w:t xml:space="preserve">Después de un paseo por el recinto del templo, nos dirigiremos al anfiteatro para presenciar la Danza </w:t>
      </w:r>
      <w:proofErr w:type="spellStart"/>
      <w:r w:rsidRPr="00AA0F97">
        <w:rPr>
          <w:rFonts w:ascii="Arial Narrow" w:hAnsi="Arial Narrow" w:cs="Times New Roman"/>
          <w:sz w:val="24"/>
          <w:szCs w:val="24"/>
          <w:lang w:val="es-ES" w:eastAsia="es-CO"/>
        </w:rPr>
        <w:t>Kecak</w:t>
      </w:r>
      <w:proofErr w:type="spellEnd"/>
      <w:r w:rsidRPr="00AA0F97">
        <w:rPr>
          <w:rFonts w:ascii="Arial Narrow" w:hAnsi="Arial Narrow" w:cs="Times New Roman"/>
          <w:sz w:val="24"/>
          <w:szCs w:val="24"/>
          <w:lang w:val="es-ES" w:eastAsia="es-CO"/>
        </w:rPr>
        <w:t xml:space="preserve"> a las 06:00 p.m. La historia del </w:t>
      </w:r>
      <w:proofErr w:type="spellStart"/>
      <w:r w:rsidRPr="00AA0F97">
        <w:rPr>
          <w:rFonts w:ascii="Arial Narrow" w:hAnsi="Arial Narrow" w:cs="Times New Roman"/>
          <w:sz w:val="24"/>
          <w:szCs w:val="24"/>
          <w:lang w:val="es-ES" w:eastAsia="es-CO"/>
        </w:rPr>
        <w:t>Kecak</w:t>
      </w:r>
      <w:proofErr w:type="spellEnd"/>
      <w:r w:rsidRPr="00AA0F97">
        <w:rPr>
          <w:rFonts w:ascii="Arial Narrow" w:hAnsi="Arial Narrow" w:cs="Times New Roman"/>
          <w:sz w:val="24"/>
          <w:szCs w:val="24"/>
          <w:lang w:val="es-ES" w:eastAsia="es-CO"/>
        </w:rPr>
        <w:t xml:space="preserve"> está basada en el épico hinduista Ramayana y suele formar parte de la programación de casi todos los espacios de arte y cultura balinesa. La presentació</w:t>
      </w:r>
      <w:r>
        <w:rPr>
          <w:rFonts w:ascii="Arial Narrow" w:hAnsi="Arial Narrow" w:cs="Times New Roman"/>
          <w:sz w:val="24"/>
          <w:szCs w:val="24"/>
          <w:lang w:val="es-ES" w:eastAsia="es-CO"/>
        </w:rPr>
        <w:t xml:space="preserve">n dura aproximadamente 1 hora.  </w:t>
      </w:r>
      <w:r w:rsidRPr="00AA0F97">
        <w:rPr>
          <w:rFonts w:ascii="Arial Narrow" w:hAnsi="Arial Narrow" w:cs="Times New Roman"/>
          <w:sz w:val="24"/>
          <w:szCs w:val="24"/>
          <w:lang w:val="es-ES" w:eastAsia="es-CO"/>
        </w:rPr>
        <w:t>Al final del tour, traslado de regreso al hotel. El resto de la tarde es libre para actividades individuales. Alojamiento.</w:t>
      </w:r>
      <w:r w:rsidR="00B80753">
        <w:rPr>
          <w:rFonts w:ascii="Arial Narrow" w:hAnsi="Arial Narrow" w:cs="Times New Roman"/>
          <w:b/>
          <w:bCs/>
          <w:sz w:val="24"/>
          <w:szCs w:val="24"/>
          <w:lang w:val="es-ES" w:eastAsia="es-CO"/>
        </w:rPr>
        <w:t xml:space="preserve"> </w:t>
      </w:r>
    </w:p>
    <w:p w:rsidR="00AA0F97" w:rsidRDefault="00AA0F97" w:rsidP="00B80753">
      <w:pPr>
        <w:pStyle w:val="western"/>
        <w:rPr>
          <w:rFonts w:ascii="Arial Narrow" w:eastAsia="Adobe Fangsong Std R" w:hAnsi="Arial Narrow" w:cstheme="minorBidi"/>
          <w:b/>
          <w:bCs/>
          <w:color w:val="C00000"/>
          <w:kern w:val="0"/>
          <w:sz w:val="24"/>
          <w:szCs w:val="24"/>
          <w:lang w:val="es-CO" w:eastAsia="en-US"/>
        </w:rPr>
      </w:pPr>
    </w:p>
    <w:p w:rsidR="00B80753" w:rsidRPr="00823434" w:rsidRDefault="00B80753" w:rsidP="00B80753">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9 </w:t>
      </w:r>
      <w:r w:rsidRPr="00823434">
        <w:rPr>
          <w:rFonts w:ascii="Arial Narrow" w:eastAsia="Adobe Fangsong Std R" w:hAnsi="Arial Narrow" w:cstheme="minorBidi"/>
          <w:b/>
          <w:bCs/>
          <w:color w:val="C00000"/>
          <w:kern w:val="0"/>
          <w:sz w:val="24"/>
          <w:szCs w:val="24"/>
          <w:lang w:val="es-CO" w:eastAsia="en-US"/>
        </w:rPr>
        <w:t>–</w:t>
      </w:r>
      <w:r>
        <w:rPr>
          <w:rFonts w:ascii="Arial Narrow" w:eastAsia="Adobe Fangsong Std R" w:hAnsi="Arial Narrow" w:cstheme="minorBidi"/>
          <w:b/>
          <w:bCs/>
          <w:color w:val="C00000"/>
          <w:kern w:val="0"/>
          <w:sz w:val="24"/>
          <w:szCs w:val="24"/>
          <w:lang w:val="es-CO" w:eastAsia="en-US"/>
        </w:rPr>
        <w:t xml:space="preserve"> </w:t>
      </w:r>
      <w:r w:rsidR="00AA0F97" w:rsidRPr="00AA0F97">
        <w:rPr>
          <w:rFonts w:ascii="Arial Narrow" w:eastAsia="Adobe Fangsong Std R" w:hAnsi="Arial Narrow" w:cstheme="minorBidi"/>
          <w:b/>
          <w:bCs/>
          <w:color w:val="C00000"/>
          <w:kern w:val="0"/>
          <w:sz w:val="24"/>
          <w:szCs w:val="24"/>
          <w:lang w:val="es-CO" w:eastAsia="en-US"/>
        </w:rPr>
        <w:t>BALI</w:t>
      </w:r>
    </w:p>
    <w:p w:rsidR="00B80753" w:rsidRDefault="00AA0F97" w:rsidP="00200A5A">
      <w:pPr>
        <w:spacing w:after="0" w:line="240" w:lineRule="auto"/>
        <w:jc w:val="both"/>
        <w:rPr>
          <w:rFonts w:ascii="Arial Narrow" w:hAnsi="Arial Narrow" w:cs="Times New Roman"/>
          <w:sz w:val="24"/>
          <w:szCs w:val="24"/>
          <w:lang w:val="es-ES" w:eastAsia="es-CO"/>
        </w:rPr>
      </w:pPr>
      <w:r w:rsidRPr="00AA0F97">
        <w:rPr>
          <w:rFonts w:ascii="Arial Narrow" w:hAnsi="Arial Narrow" w:cs="Times New Roman"/>
          <w:sz w:val="24"/>
          <w:szCs w:val="24"/>
          <w:lang w:val="es-ES" w:eastAsia="es-CO"/>
        </w:rPr>
        <w:t xml:space="preserve">Desayuno en el hotel. </w:t>
      </w:r>
      <w:r w:rsidR="00200A5A" w:rsidRPr="00200A5A">
        <w:rPr>
          <w:rFonts w:ascii="Arial Narrow" w:hAnsi="Arial Narrow" w:cs="Times New Roman"/>
          <w:sz w:val="24"/>
          <w:szCs w:val="24"/>
          <w:lang w:val="es-ES" w:eastAsia="es-CO"/>
        </w:rPr>
        <w:t xml:space="preserve">A las 08:00 a.m., salida hacia Batubalan. Al llegar a Batubalan, se podrá disfrutar de la emocionante Danza Barong, un baile tradicional que narra la eterna lucha entre el bien y el mal. Tras la presentación (aproximadamente 1 hora y 30 minutos), traslado a Tegallalang (aproximadamente 1 hora en vehículo), una de las terrazas de arroz más bellas de Bali, donde </w:t>
      </w:r>
      <w:r w:rsidR="00200A5A">
        <w:rPr>
          <w:rFonts w:ascii="Arial Narrow" w:hAnsi="Arial Narrow" w:cs="Times New Roman"/>
          <w:sz w:val="24"/>
          <w:szCs w:val="24"/>
          <w:lang w:val="es-ES" w:eastAsia="es-CO"/>
        </w:rPr>
        <w:t xml:space="preserve">se permanecerá unos 30 minutos. </w:t>
      </w:r>
      <w:r w:rsidR="00200A5A" w:rsidRPr="00200A5A">
        <w:rPr>
          <w:rFonts w:ascii="Arial Narrow" w:hAnsi="Arial Narrow" w:cs="Times New Roman"/>
          <w:sz w:val="24"/>
          <w:szCs w:val="24"/>
          <w:lang w:val="es-ES" w:eastAsia="es-CO"/>
        </w:rPr>
        <w:t>Después, traslado de unos 5 minutos hasta Sebatu para visitar el Templo de Agua Santa. Continuación del viaje hacia Kintamani (aproximadamente 30 minutos en vehículo) para admirar el panorama del cráter del Monte Batur y el Lago Batur. El almuerzo se s</w:t>
      </w:r>
      <w:r w:rsidR="00200A5A">
        <w:rPr>
          <w:rFonts w:ascii="Arial Narrow" w:hAnsi="Arial Narrow" w:cs="Times New Roman"/>
          <w:sz w:val="24"/>
          <w:szCs w:val="24"/>
          <w:lang w:val="es-ES" w:eastAsia="es-CO"/>
        </w:rPr>
        <w:t xml:space="preserve">ervirá en un restaurante local. </w:t>
      </w:r>
      <w:r w:rsidR="00200A5A" w:rsidRPr="00200A5A">
        <w:rPr>
          <w:rFonts w:ascii="Arial Narrow" w:hAnsi="Arial Narrow" w:cs="Times New Roman"/>
          <w:sz w:val="24"/>
          <w:szCs w:val="24"/>
          <w:lang w:val="es-ES" w:eastAsia="es-CO"/>
        </w:rPr>
        <w:t>después del almuerzo, visita al complejo del Templo Gunung Kawi (aproximadamente 30 minutos en vehículo), conocido localmente como Pura Gunung Kawi, uno de los sitios arqueológicos más singulares de Bali, que comprende un conjunto de antiguos relieves de santuarios tallad</w:t>
      </w:r>
      <w:r w:rsidR="00200A5A">
        <w:rPr>
          <w:rFonts w:ascii="Arial Narrow" w:hAnsi="Arial Narrow" w:cs="Times New Roman"/>
          <w:sz w:val="24"/>
          <w:szCs w:val="24"/>
          <w:lang w:val="es-ES" w:eastAsia="es-CO"/>
        </w:rPr>
        <w:t xml:space="preserve">os en la roca de un acantilado. </w:t>
      </w:r>
      <w:r w:rsidR="00200A5A" w:rsidRPr="00200A5A">
        <w:rPr>
          <w:rFonts w:ascii="Arial Narrow" w:hAnsi="Arial Narrow" w:cs="Times New Roman"/>
          <w:sz w:val="24"/>
          <w:szCs w:val="24"/>
          <w:lang w:val="es-ES" w:eastAsia="es-CO"/>
        </w:rPr>
        <w:t xml:space="preserve">Antes de regresar al hotel, se visitará el pueblo de tallado en madera de Mas (aproximadamente 1 hora en vehículo), donde numerosos artesanos locales tallan y esculpen la madera. Finalmente, visita al pueblo de </w:t>
      </w:r>
      <w:proofErr w:type="spellStart"/>
      <w:r w:rsidR="00200A5A" w:rsidRPr="00200A5A">
        <w:rPr>
          <w:rFonts w:ascii="Arial Narrow" w:hAnsi="Arial Narrow" w:cs="Times New Roman"/>
          <w:sz w:val="24"/>
          <w:szCs w:val="24"/>
          <w:lang w:val="es-ES" w:eastAsia="es-CO"/>
        </w:rPr>
        <w:t>Batuan</w:t>
      </w:r>
      <w:proofErr w:type="spellEnd"/>
      <w:r w:rsidR="00200A5A" w:rsidRPr="00200A5A">
        <w:rPr>
          <w:rFonts w:ascii="Arial Narrow" w:hAnsi="Arial Narrow" w:cs="Times New Roman"/>
          <w:sz w:val="24"/>
          <w:szCs w:val="24"/>
          <w:lang w:val="es-ES" w:eastAsia="es-CO"/>
        </w:rPr>
        <w:t xml:space="preserve"> (aproximadamente 10 minutos en vehículo), famo</w:t>
      </w:r>
      <w:r w:rsidR="00200A5A">
        <w:rPr>
          <w:rFonts w:ascii="Arial Narrow" w:hAnsi="Arial Narrow" w:cs="Times New Roman"/>
          <w:sz w:val="24"/>
          <w:szCs w:val="24"/>
          <w:lang w:val="es-ES" w:eastAsia="es-CO"/>
        </w:rPr>
        <w:t xml:space="preserve">so por sus galerías de pintura. </w:t>
      </w:r>
      <w:r w:rsidR="00200A5A" w:rsidRPr="00200A5A">
        <w:rPr>
          <w:rFonts w:ascii="Arial Narrow" w:hAnsi="Arial Narrow" w:cs="Times New Roman"/>
          <w:sz w:val="24"/>
          <w:szCs w:val="24"/>
          <w:lang w:val="es-ES" w:eastAsia="es-CO"/>
        </w:rPr>
        <w:t>Al final del tour, traslado de regreso al hotel. El resto del día es libre para actividades individuales. Alojamiento.</w:t>
      </w:r>
    </w:p>
    <w:p w:rsidR="00200A5A" w:rsidRDefault="00200A5A" w:rsidP="00261B8E">
      <w:pPr>
        <w:spacing w:after="0" w:line="240" w:lineRule="auto"/>
        <w:jc w:val="both"/>
        <w:rPr>
          <w:rFonts w:ascii="Arial Narrow" w:hAnsi="Arial Narrow" w:cs="Times New Roman"/>
          <w:sz w:val="24"/>
          <w:szCs w:val="24"/>
          <w:lang w:val="es-ES" w:eastAsia="es-CO"/>
        </w:rPr>
      </w:pPr>
    </w:p>
    <w:p w:rsidR="00200A5A" w:rsidRPr="00823434" w:rsidRDefault="00200A5A" w:rsidP="00200A5A">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10 </w:t>
      </w:r>
      <w:r w:rsidRPr="00823434">
        <w:rPr>
          <w:rFonts w:ascii="Arial Narrow" w:eastAsia="Adobe Fangsong Std R" w:hAnsi="Arial Narrow" w:cstheme="minorBidi"/>
          <w:b/>
          <w:bCs/>
          <w:color w:val="C00000"/>
          <w:kern w:val="0"/>
          <w:sz w:val="24"/>
          <w:szCs w:val="24"/>
          <w:lang w:val="es-CO" w:eastAsia="en-US"/>
        </w:rPr>
        <w:t>–</w:t>
      </w:r>
      <w:r>
        <w:rPr>
          <w:rFonts w:ascii="Arial Narrow" w:eastAsia="Adobe Fangsong Std R" w:hAnsi="Arial Narrow" w:cstheme="minorBidi"/>
          <w:b/>
          <w:bCs/>
          <w:color w:val="C00000"/>
          <w:kern w:val="0"/>
          <w:sz w:val="24"/>
          <w:szCs w:val="24"/>
          <w:lang w:val="es-CO" w:eastAsia="en-US"/>
        </w:rPr>
        <w:t xml:space="preserve"> </w:t>
      </w:r>
      <w:r w:rsidRPr="00AA0F97">
        <w:rPr>
          <w:rFonts w:ascii="Arial Narrow" w:eastAsia="Adobe Fangsong Std R" w:hAnsi="Arial Narrow" w:cstheme="minorBidi"/>
          <w:b/>
          <w:bCs/>
          <w:color w:val="C00000"/>
          <w:kern w:val="0"/>
          <w:sz w:val="24"/>
          <w:szCs w:val="24"/>
          <w:lang w:val="es-CO" w:eastAsia="en-US"/>
        </w:rPr>
        <w:t>BALI</w:t>
      </w:r>
    </w:p>
    <w:p w:rsidR="00200A5A" w:rsidRDefault="00200A5A" w:rsidP="00261B8E">
      <w:pPr>
        <w:spacing w:after="0" w:line="240" w:lineRule="auto"/>
        <w:jc w:val="both"/>
        <w:rPr>
          <w:rFonts w:ascii="Arial Narrow" w:hAnsi="Arial Narrow" w:cs="Times New Roman"/>
          <w:sz w:val="24"/>
          <w:szCs w:val="24"/>
          <w:lang w:val="es-ES" w:eastAsia="es-CO"/>
        </w:rPr>
      </w:pPr>
      <w:r w:rsidRPr="00AA0F97">
        <w:rPr>
          <w:rFonts w:ascii="Arial Narrow" w:hAnsi="Arial Narrow" w:cs="Times New Roman"/>
          <w:sz w:val="24"/>
          <w:szCs w:val="24"/>
          <w:lang w:val="es-ES" w:eastAsia="es-CO"/>
        </w:rPr>
        <w:t>Desayuno en el hotel. Día libre para relajarse, realizar actividades individuales o excursiones opcionales. Alojamiento.</w:t>
      </w:r>
    </w:p>
    <w:p w:rsidR="00AA0F97" w:rsidRDefault="00AA0F97" w:rsidP="00261B8E">
      <w:pPr>
        <w:spacing w:after="0" w:line="240" w:lineRule="auto"/>
        <w:jc w:val="both"/>
        <w:rPr>
          <w:rFonts w:ascii="Arial Narrow" w:hAnsi="Arial Narrow" w:cs="Times New Roman"/>
          <w:b/>
          <w:bCs/>
          <w:sz w:val="24"/>
          <w:szCs w:val="24"/>
          <w:lang w:val="es-ES" w:eastAsia="es-CO"/>
        </w:rPr>
      </w:pPr>
    </w:p>
    <w:p w:rsidR="00261B8E" w:rsidRPr="00823434" w:rsidRDefault="00200A5A" w:rsidP="00261B8E">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11</w:t>
      </w:r>
      <w:r w:rsidR="00261B8E">
        <w:rPr>
          <w:rFonts w:ascii="Arial Narrow" w:eastAsia="Adobe Fangsong Std R" w:hAnsi="Arial Narrow" w:cstheme="minorBidi"/>
          <w:b/>
          <w:bCs/>
          <w:color w:val="C00000"/>
          <w:kern w:val="0"/>
          <w:sz w:val="24"/>
          <w:szCs w:val="24"/>
          <w:lang w:val="es-CO" w:eastAsia="en-US"/>
        </w:rPr>
        <w:t xml:space="preserve"> </w:t>
      </w:r>
      <w:r w:rsidR="00261B8E" w:rsidRPr="00823434">
        <w:rPr>
          <w:rFonts w:ascii="Arial Narrow" w:eastAsia="Adobe Fangsong Std R" w:hAnsi="Arial Narrow" w:cstheme="minorBidi"/>
          <w:b/>
          <w:bCs/>
          <w:color w:val="C00000"/>
          <w:kern w:val="0"/>
          <w:sz w:val="24"/>
          <w:szCs w:val="24"/>
          <w:lang w:val="es-CO" w:eastAsia="en-US"/>
        </w:rPr>
        <w:t>–</w:t>
      </w:r>
      <w:r w:rsidR="00261B8E">
        <w:rPr>
          <w:rFonts w:ascii="Arial Narrow" w:eastAsia="Adobe Fangsong Std R" w:hAnsi="Arial Narrow" w:cstheme="minorBidi"/>
          <w:b/>
          <w:bCs/>
          <w:color w:val="C00000"/>
          <w:kern w:val="0"/>
          <w:sz w:val="24"/>
          <w:szCs w:val="24"/>
          <w:lang w:val="es-CO" w:eastAsia="en-US"/>
        </w:rPr>
        <w:t xml:space="preserve"> </w:t>
      </w:r>
      <w:r w:rsidR="00AA0F97">
        <w:rPr>
          <w:rFonts w:ascii="Arial Narrow" w:eastAsia="Adobe Fangsong Std R" w:hAnsi="Arial Narrow" w:cstheme="minorBidi"/>
          <w:b/>
          <w:bCs/>
          <w:color w:val="C00000"/>
          <w:kern w:val="0"/>
          <w:sz w:val="24"/>
          <w:szCs w:val="24"/>
          <w:lang w:val="es-CO" w:eastAsia="en-US"/>
        </w:rPr>
        <w:t>BALI -</w:t>
      </w:r>
      <w:r w:rsidR="00AA0F97" w:rsidRPr="00AA0F97">
        <w:rPr>
          <w:rFonts w:ascii="Arial Narrow" w:eastAsia="Adobe Fangsong Std R" w:hAnsi="Arial Narrow" w:cstheme="minorBidi"/>
          <w:b/>
          <w:bCs/>
          <w:color w:val="C00000"/>
          <w:kern w:val="0"/>
          <w:sz w:val="24"/>
          <w:szCs w:val="24"/>
          <w:lang w:val="es-CO" w:eastAsia="en-US"/>
        </w:rPr>
        <w:t xml:space="preserve"> SALIDA</w:t>
      </w:r>
    </w:p>
    <w:p w:rsidR="00261B8E" w:rsidRPr="00261B8E" w:rsidRDefault="00AA0F97" w:rsidP="00AA0F97">
      <w:pPr>
        <w:spacing w:after="0" w:line="240" w:lineRule="auto"/>
        <w:rPr>
          <w:rFonts w:ascii="Arial Narrow" w:hAnsi="Arial Narrow"/>
          <w:b/>
          <w:bCs/>
          <w:color w:val="C00000"/>
          <w:sz w:val="24"/>
          <w:szCs w:val="24"/>
          <w:lang w:val="es-ES"/>
        </w:rPr>
      </w:pPr>
      <w:r w:rsidRPr="00AA0F97">
        <w:rPr>
          <w:rFonts w:ascii="Arial Narrow" w:hAnsi="Arial Narrow" w:cs="Times New Roman"/>
          <w:sz w:val="24"/>
          <w:szCs w:val="24"/>
          <w:lang w:val="es-ES" w:eastAsia="es-CO"/>
        </w:rPr>
        <w:t>Desayuno en el hotel. Tres horas antes de su vuelo, traslado al aerop</w:t>
      </w:r>
      <w:r>
        <w:rPr>
          <w:rFonts w:ascii="Arial Narrow" w:hAnsi="Arial Narrow" w:cs="Times New Roman"/>
          <w:sz w:val="24"/>
          <w:szCs w:val="24"/>
          <w:lang w:val="es-ES" w:eastAsia="es-CO"/>
        </w:rPr>
        <w:t>uerto para tomar el vuelo hacia su destino de origen</w:t>
      </w:r>
    </w:p>
    <w:p w:rsidR="00261B8E" w:rsidRDefault="00261B8E" w:rsidP="00A2431C">
      <w:pPr>
        <w:spacing w:after="0" w:line="240" w:lineRule="auto"/>
        <w:rPr>
          <w:rFonts w:ascii="Arial Narrow" w:hAnsi="Arial Narrow"/>
          <w:b/>
          <w:bCs/>
          <w:color w:val="C00000"/>
          <w:sz w:val="24"/>
          <w:szCs w:val="24"/>
        </w:rPr>
      </w:pPr>
    </w:p>
    <w:p w:rsidR="00AA0F97" w:rsidRDefault="00AA0F97" w:rsidP="002B48A9">
      <w:pPr>
        <w:spacing w:after="0" w:line="240" w:lineRule="auto"/>
        <w:jc w:val="right"/>
        <w:rPr>
          <w:rFonts w:ascii="Arial Narrow" w:hAnsi="Arial Narrow"/>
          <w:b/>
          <w:bCs/>
          <w:color w:val="C00000"/>
          <w:sz w:val="24"/>
          <w:szCs w:val="24"/>
        </w:rPr>
      </w:pPr>
    </w:p>
    <w:p w:rsidR="00731B1B" w:rsidRPr="00823434" w:rsidRDefault="00882924" w:rsidP="002B48A9">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261B8E">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E36100" w:rsidRPr="00882924" w:rsidRDefault="00E36100" w:rsidP="0035162D">
      <w:pPr>
        <w:pStyle w:val="wordsection1"/>
        <w:spacing w:before="0" w:beforeAutospacing="0" w:after="0" w:afterAutospacing="0"/>
        <w:rPr>
          <w:rFonts w:ascii="Arial Narrow" w:hAnsi="Arial Narrow" w:cs="Calibri"/>
          <w:b/>
          <w:bCs/>
          <w:color w:val="C00000"/>
        </w:rPr>
      </w:pPr>
    </w:p>
    <w:p w:rsidR="00AA0F97" w:rsidRDefault="00AA0F97" w:rsidP="0035162D">
      <w:pPr>
        <w:pStyle w:val="wordsection1"/>
        <w:spacing w:before="0" w:beforeAutospacing="0" w:after="0" w:afterAutospacing="0"/>
        <w:rPr>
          <w:rFonts w:ascii="Arial Narrow" w:hAnsi="Arial Narrow" w:cs="Calibri"/>
          <w:b/>
          <w:bCs/>
          <w:color w:val="C00000"/>
          <w:lang w:val="es-ES"/>
        </w:rPr>
      </w:pPr>
    </w:p>
    <w:p w:rsidR="00200A5A" w:rsidRDefault="00200A5A" w:rsidP="0035162D">
      <w:pPr>
        <w:pStyle w:val="wordsection1"/>
        <w:spacing w:before="0" w:beforeAutospacing="0" w:after="0" w:afterAutospacing="0"/>
        <w:rPr>
          <w:rFonts w:ascii="Arial Narrow" w:hAnsi="Arial Narrow" w:cs="Calibri"/>
          <w:b/>
          <w:bCs/>
          <w:color w:val="C00000"/>
          <w:lang w:val="es-ES"/>
        </w:rPr>
      </w:pPr>
    </w:p>
    <w:p w:rsidR="00200A5A" w:rsidRDefault="00200A5A"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196F01" w:rsidRPr="00196F01" w:rsidRDefault="00196F01" w:rsidP="00957BC1">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Traslados aeropuerto – hotel - aeropuerto</w:t>
      </w:r>
    </w:p>
    <w:p w:rsidR="00200A5A" w:rsidRDefault="00200A5A" w:rsidP="00957BC1">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10 noches de alojamiento con desayuno</w:t>
      </w:r>
    </w:p>
    <w:p w:rsidR="00200A5A" w:rsidRDefault="00200A5A" w:rsidP="00200A5A">
      <w:pPr>
        <w:numPr>
          <w:ilvl w:val="0"/>
          <w:numId w:val="3"/>
        </w:numPr>
        <w:spacing w:after="0" w:line="240" w:lineRule="auto"/>
        <w:jc w:val="both"/>
        <w:rPr>
          <w:rStyle w:val="StyleSquare"/>
          <w:rFonts w:ascii="Arial Narrow" w:eastAsiaTheme="minorHAnsi" w:hAnsi="Arial Narrow"/>
          <w:color w:val="auto"/>
          <w:sz w:val="24"/>
          <w:szCs w:val="24"/>
        </w:rPr>
      </w:pPr>
      <w:r w:rsidRPr="00200A5A">
        <w:rPr>
          <w:rStyle w:val="StyleSquare"/>
          <w:rFonts w:ascii="Arial Narrow" w:eastAsiaTheme="minorHAnsi" w:hAnsi="Arial Narrow"/>
          <w:color w:val="auto"/>
          <w:sz w:val="24"/>
          <w:szCs w:val="24"/>
        </w:rPr>
        <w:t>Tours, comidas y traslados según el itinerario.</w:t>
      </w:r>
    </w:p>
    <w:p w:rsidR="00200A5A" w:rsidRDefault="00200A5A" w:rsidP="00200A5A">
      <w:pPr>
        <w:numPr>
          <w:ilvl w:val="0"/>
          <w:numId w:val="3"/>
        </w:numPr>
        <w:spacing w:after="0" w:line="240" w:lineRule="auto"/>
        <w:jc w:val="both"/>
        <w:rPr>
          <w:rStyle w:val="StyleSquare"/>
          <w:rFonts w:ascii="Arial Narrow" w:eastAsiaTheme="minorHAnsi" w:hAnsi="Arial Narrow"/>
          <w:color w:val="auto"/>
          <w:sz w:val="24"/>
          <w:szCs w:val="24"/>
        </w:rPr>
      </w:pPr>
      <w:r w:rsidRPr="00200A5A">
        <w:rPr>
          <w:rStyle w:val="StyleSquare"/>
          <w:rFonts w:ascii="Arial Narrow" w:eastAsiaTheme="minorHAnsi" w:hAnsi="Arial Narrow"/>
          <w:color w:val="auto"/>
          <w:sz w:val="24"/>
          <w:szCs w:val="24"/>
        </w:rPr>
        <w:t>Traslados terrestres y transporte en vehículo con aire acondicionado según el programa.</w:t>
      </w:r>
    </w:p>
    <w:p w:rsidR="00200A5A" w:rsidRDefault="00200A5A" w:rsidP="00200A5A">
      <w:pPr>
        <w:numPr>
          <w:ilvl w:val="0"/>
          <w:numId w:val="3"/>
        </w:numPr>
        <w:spacing w:after="0" w:line="240" w:lineRule="auto"/>
        <w:jc w:val="both"/>
        <w:rPr>
          <w:rStyle w:val="StyleSquare"/>
          <w:rFonts w:ascii="Arial Narrow" w:eastAsiaTheme="minorHAnsi" w:hAnsi="Arial Narrow"/>
          <w:color w:val="auto"/>
          <w:sz w:val="24"/>
          <w:szCs w:val="24"/>
        </w:rPr>
      </w:pPr>
      <w:r w:rsidRPr="00200A5A">
        <w:rPr>
          <w:rStyle w:val="StyleSquare"/>
          <w:rFonts w:ascii="Arial Narrow" w:eastAsiaTheme="minorHAnsi" w:hAnsi="Arial Narrow"/>
          <w:color w:val="auto"/>
          <w:sz w:val="24"/>
          <w:szCs w:val="24"/>
        </w:rPr>
        <w:t>Visitas turísticas con entradas incluidas en el destino.</w:t>
      </w:r>
    </w:p>
    <w:p w:rsidR="00200A5A" w:rsidRPr="00200A5A" w:rsidRDefault="00200A5A" w:rsidP="00200A5A">
      <w:pPr>
        <w:numPr>
          <w:ilvl w:val="0"/>
          <w:numId w:val="3"/>
        </w:numPr>
        <w:spacing w:after="0" w:line="240" w:lineRule="auto"/>
        <w:jc w:val="both"/>
        <w:rPr>
          <w:rStyle w:val="StyleSquare"/>
          <w:rFonts w:ascii="Arial Narrow" w:eastAsiaTheme="minorHAnsi" w:hAnsi="Arial Narrow"/>
          <w:color w:val="auto"/>
          <w:sz w:val="24"/>
          <w:szCs w:val="24"/>
        </w:rPr>
      </w:pPr>
      <w:r w:rsidRPr="00200A5A">
        <w:rPr>
          <w:rStyle w:val="StyleSquare"/>
          <w:rFonts w:ascii="Arial Narrow" w:eastAsiaTheme="minorHAnsi" w:hAnsi="Arial Narrow"/>
          <w:color w:val="auto"/>
          <w:sz w:val="24"/>
          <w:szCs w:val="24"/>
        </w:rPr>
        <w:t>Servicio de guía local de habla hispana durante todo el viaje.</w:t>
      </w:r>
    </w:p>
    <w:p w:rsidR="00487893" w:rsidRPr="001A48B7" w:rsidRDefault="00487893" w:rsidP="00957BC1">
      <w:pPr>
        <w:numPr>
          <w:ilvl w:val="0"/>
          <w:numId w:val="3"/>
        </w:numPr>
        <w:spacing w:after="0" w:line="240" w:lineRule="auto"/>
        <w:jc w:val="both"/>
        <w:rPr>
          <w:rStyle w:val="StyleSquare"/>
          <w:rFonts w:ascii="Arial Narrow" w:eastAsiaTheme="minorHAnsi" w:hAnsi="Arial Narrow"/>
          <w:color w:val="auto"/>
          <w:sz w:val="24"/>
          <w:szCs w:val="24"/>
        </w:rPr>
      </w:pPr>
      <w:r w:rsidRPr="001A48B7">
        <w:rPr>
          <w:rStyle w:val="StyleSquare"/>
          <w:rFonts w:ascii="Arial Narrow" w:hAnsi="Arial Narrow"/>
          <w:color w:val="auto"/>
          <w:sz w:val="24"/>
          <w:szCs w:val="24"/>
          <w:lang w:val="es-ES" w:eastAsia="es-PE"/>
        </w:rPr>
        <w:t xml:space="preserve">Asistencia médica </w:t>
      </w:r>
      <w:r w:rsidR="001A48B7">
        <w:rPr>
          <w:rStyle w:val="StyleSquare"/>
          <w:rFonts w:ascii="Arial Narrow" w:hAnsi="Arial Narrow"/>
          <w:color w:val="auto"/>
          <w:sz w:val="24"/>
          <w:szCs w:val="24"/>
          <w:lang w:val="es-ES" w:eastAsia="es-PE"/>
        </w:rPr>
        <w:t xml:space="preserve">de hasta 60.000 </w:t>
      </w:r>
      <w:r w:rsidR="00A7458C">
        <w:rPr>
          <w:rStyle w:val="StyleSquare"/>
          <w:rFonts w:ascii="Arial Narrow" w:hAnsi="Arial Narrow"/>
          <w:color w:val="auto"/>
          <w:sz w:val="24"/>
          <w:szCs w:val="24"/>
          <w:lang w:val="es-ES" w:eastAsia="es-PE"/>
        </w:rPr>
        <w:t>Usd</w:t>
      </w:r>
      <w:r w:rsidR="001A48B7">
        <w:rPr>
          <w:rStyle w:val="StyleSquare"/>
          <w:rFonts w:ascii="Arial Narrow" w:hAnsi="Arial Narrow"/>
          <w:color w:val="auto"/>
          <w:sz w:val="24"/>
          <w:szCs w:val="24"/>
          <w:lang w:val="es-ES" w:eastAsia="es-PE"/>
        </w:rPr>
        <w:t xml:space="preserve"> (consulte suplemento para mayores de 75 años)</w:t>
      </w:r>
    </w:p>
    <w:p w:rsidR="001A48B7" w:rsidRDefault="001A48B7" w:rsidP="001A48B7">
      <w:pPr>
        <w:spacing w:after="0" w:line="240" w:lineRule="auto"/>
        <w:jc w:val="both"/>
        <w:rPr>
          <w:rStyle w:val="StyleSquare"/>
          <w:rFonts w:ascii="Arial Narrow" w:hAnsi="Arial Narrow"/>
          <w:color w:val="auto"/>
          <w:sz w:val="24"/>
          <w:szCs w:val="24"/>
          <w:lang w:val="es-ES" w:eastAsia="es-PE"/>
        </w:rPr>
      </w:pPr>
    </w:p>
    <w:p w:rsidR="001A48B7" w:rsidRPr="001A48B7" w:rsidRDefault="001A48B7" w:rsidP="001A48B7">
      <w:pPr>
        <w:spacing w:after="0" w:line="240" w:lineRule="auto"/>
        <w:jc w:val="both"/>
        <w:rPr>
          <w:rFonts w:ascii="Arial Narrow" w:hAnsi="Arial Narrow" w:cs="Calibri"/>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957BC1">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751398">
        <w:rPr>
          <w:rStyle w:val="StyleSquare"/>
          <w:rFonts w:ascii="Arial Narrow" w:hAnsi="Arial Narrow"/>
          <w:color w:val="auto"/>
          <w:sz w:val="24"/>
          <w:szCs w:val="24"/>
        </w:rPr>
        <w:t xml:space="preserve"> internacionales </w:t>
      </w:r>
    </w:p>
    <w:p w:rsidR="008F33F4" w:rsidRDefault="008F33F4" w:rsidP="00957BC1">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196F01" w:rsidRDefault="00196F01" w:rsidP="00957BC1">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 xml:space="preserve">Vuelos domésticos </w:t>
      </w:r>
    </w:p>
    <w:p w:rsidR="0084538B" w:rsidRDefault="0084538B" w:rsidP="00957BC1">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 xml:space="preserve">Trámites de visa </w:t>
      </w:r>
    </w:p>
    <w:p w:rsidR="008F33F4" w:rsidRPr="00823434" w:rsidRDefault="008F33F4" w:rsidP="00957BC1">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957BC1">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957BC1">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957BC1">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957BC1">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87893" w:rsidRPr="004E1D8C" w:rsidRDefault="00487893" w:rsidP="00957BC1">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rsidR="009F38AD" w:rsidRDefault="00B93D06" w:rsidP="00B93D06">
      <w:pPr>
        <w:tabs>
          <w:tab w:val="left" w:pos="2700"/>
        </w:tabs>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ab/>
      </w:r>
    </w:p>
    <w:p w:rsidR="009B42D4" w:rsidRPr="00F50D84" w:rsidRDefault="009B42D4" w:rsidP="00F50D84">
      <w:pPr>
        <w:shd w:val="clear" w:color="auto" w:fill="FFFFFF"/>
        <w:spacing w:after="0"/>
        <w:rPr>
          <w:rFonts w:ascii="Arial Narrow" w:hAnsi="Arial Narrow" w:cs="Arial"/>
          <w:b/>
          <w:bCs/>
          <w:i/>
          <w:color w:val="000000" w:themeColor="text1"/>
          <w:sz w:val="24"/>
          <w:szCs w:val="24"/>
          <w:lang w:eastAsia="es-ES"/>
        </w:rPr>
      </w:pPr>
    </w:p>
    <w:tbl>
      <w:tblPr>
        <w:tblStyle w:val="Tablaconcuadrcula"/>
        <w:tblW w:w="980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371"/>
        <w:gridCol w:w="3035"/>
        <w:gridCol w:w="1709"/>
        <w:gridCol w:w="1694"/>
      </w:tblGrid>
      <w:tr w:rsidR="00ED0A53" w:rsidTr="003B607A">
        <w:trPr>
          <w:trHeight w:val="750"/>
          <w:jc w:val="center"/>
        </w:trPr>
        <w:tc>
          <w:tcPr>
            <w:tcW w:w="3371" w:type="dxa"/>
            <w:vMerge w:val="restart"/>
            <w:shd w:val="clear" w:color="auto" w:fill="E7E6E6" w:themeFill="background2"/>
            <w:vAlign w:val="center"/>
          </w:tcPr>
          <w:p w:rsidR="00ED0A53" w:rsidRDefault="00ED0A53" w:rsidP="007C31B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3035" w:type="dxa"/>
            <w:vMerge w:val="restart"/>
            <w:shd w:val="clear" w:color="auto" w:fill="E7E6E6" w:themeFill="background2"/>
            <w:vAlign w:val="center"/>
          </w:tcPr>
          <w:p w:rsidR="00ED0A53" w:rsidRDefault="00ED0A53" w:rsidP="007C31B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3403" w:type="dxa"/>
            <w:gridSpan w:val="2"/>
            <w:shd w:val="clear" w:color="auto" w:fill="E7E6E6" w:themeFill="background2"/>
            <w:vAlign w:val="center"/>
          </w:tcPr>
          <w:p w:rsidR="00ED0A53" w:rsidRDefault="00ED0A53" w:rsidP="007C31B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ED0A53" w:rsidTr="003B607A">
        <w:trPr>
          <w:trHeight w:val="402"/>
          <w:jc w:val="center"/>
        </w:trPr>
        <w:tc>
          <w:tcPr>
            <w:tcW w:w="3371" w:type="dxa"/>
            <w:vMerge/>
            <w:shd w:val="clear" w:color="auto" w:fill="E7E6E6" w:themeFill="background2"/>
            <w:vAlign w:val="center"/>
          </w:tcPr>
          <w:p w:rsidR="00ED0A53" w:rsidRDefault="00ED0A53" w:rsidP="007C31B5">
            <w:pPr>
              <w:jc w:val="center"/>
              <w:rPr>
                <w:rFonts w:ascii="Arial Narrow" w:hAnsi="Arial Narrow" w:cs="Arial"/>
                <w:b/>
                <w:bCs/>
                <w:color w:val="C00000"/>
                <w:sz w:val="24"/>
                <w:szCs w:val="24"/>
                <w:lang w:val="es-ES" w:eastAsia="es-ES"/>
              </w:rPr>
            </w:pPr>
          </w:p>
        </w:tc>
        <w:tc>
          <w:tcPr>
            <w:tcW w:w="3035" w:type="dxa"/>
            <w:vMerge/>
            <w:shd w:val="clear" w:color="auto" w:fill="E7E6E6" w:themeFill="background2"/>
            <w:vAlign w:val="center"/>
          </w:tcPr>
          <w:p w:rsidR="00ED0A53" w:rsidRDefault="00ED0A53" w:rsidP="007C31B5">
            <w:pPr>
              <w:jc w:val="center"/>
              <w:rPr>
                <w:rFonts w:ascii="Arial Narrow" w:hAnsi="Arial Narrow" w:cs="Arial"/>
                <w:b/>
                <w:bCs/>
                <w:color w:val="C00000"/>
                <w:sz w:val="24"/>
                <w:szCs w:val="24"/>
                <w:lang w:val="es-ES" w:eastAsia="es-ES"/>
              </w:rPr>
            </w:pPr>
          </w:p>
        </w:tc>
        <w:tc>
          <w:tcPr>
            <w:tcW w:w="1709" w:type="dxa"/>
            <w:tcBorders>
              <w:bottom w:val="single" w:sz="4" w:space="0" w:color="auto"/>
            </w:tcBorders>
            <w:shd w:val="clear" w:color="auto" w:fill="E7E6E6" w:themeFill="background2"/>
            <w:vAlign w:val="center"/>
          </w:tcPr>
          <w:p w:rsidR="00ED0A53" w:rsidRDefault="00ED0A53" w:rsidP="007C31B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694" w:type="dxa"/>
            <w:tcBorders>
              <w:bottom w:val="single" w:sz="4" w:space="0" w:color="auto"/>
            </w:tcBorders>
            <w:shd w:val="clear" w:color="auto" w:fill="E7E6E6" w:themeFill="background2"/>
            <w:vAlign w:val="center"/>
          </w:tcPr>
          <w:p w:rsidR="00ED0A53" w:rsidRDefault="00ED0A53" w:rsidP="007C31B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200A5A" w:rsidRPr="00F242AB" w:rsidTr="003B607A">
        <w:trPr>
          <w:trHeight w:val="435"/>
          <w:jc w:val="center"/>
        </w:trPr>
        <w:tc>
          <w:tcPr>
            <w:tcW w:w="3371" w:type="dxa"/>
            <w:vMerge w:val="restart"/>
            <w:vAlign w:val="center"/>
          </w:tcPr>
          <w:p w:rsidR="00200A5A" w:rsidRPr="002B0F9C" w:rsidRDefault="00200A5A" w:rsidP="00200A5A">
            <w:pPr>
              <w:jc w:val="center"/>
              <w:rPr>
                <w:rFonts w:ascii="Arial Narrow" w:hAnsi="Arial Narrow" w:cs="Arial"/>
                <w:b/>
                <w:bCs/>
                <w:color w:val="000000" w:themeColor="text1"/>
                <w:sz w:val="22"/>
                <w:szCs w:val="24"/>
                <w:lang w:val="es-ES" w:eastAsia="es-ES"/>
              </w:rPr>
            </w:pPr>
            <w:r w:rsidRPr="002B0F9C">
              <w:rPr>
                <w:rFonts w:ascii="Arial Narrow" w:hAnsi="Arial Narrow" w:cs="Arial"/>
                <w:b/>
                <w:bCs/>
                <w:color w:val="000000" w:themeColor="text1"/>
                <w:sz w:val="22"/>
                <w:szCs w:val="24"/>
                <w:lang w:val="es-ES" w:eastAsia="es-ES"/>
              </w:rPr>
              <w:t>FECHA DE COMPRA:10 FEB - 30 ABR 2026</w:t>
            </w:r>
          </w:p>
          <w:p w:rsidR="00200A5A" w:rsidRPr="00271C58" w:rsidRDefault="00200A5A" w:rsidP="00200A5A">
            <w:pPr>
              <w:jc w:val="center"/>
              <w:rPr>
                <w:rFonts w:ascii="Arial Narrow" w:hAnsi="Arial Narrow" w:cs="Arial"/>
                <w:b/>
                <w:bCs/>
                <w:color w:val="000000" w:themeColor="text1"/>
                <w:sz w:val="24"/>
                <w:szCs w:val="24"/>
                <w:lang w:val="es-ES" w:eastAsia="es-ES"/>
              </w:rPr>
            </w:pPr>
            <w:r w:rsidRPr="002B0F9C">
              <w:rPr>
                <w:rFonts w:ascii="Arial Narrow" w:hAnsi="Arial Narrow" w:cs="Arial"/>
                <w:b/>
                <w:bCs/>
                <w:color w:val="000000" w:themeColor="text1"/>
                <w:sz w:val="22"/>
                <w:szCs w:val="24"/>
                <w:lang w:val="es-ES" w:eastAsia="es-ES"/>
              </w:rPr>
              <w:t>FECHAS DE VIAJE: 10 FEB - 31 OCT 2026</w:t>
            </w:r>
          </w:p>
        </w:tc>
        <w:tc>
          <w:tcPr>
            <w:tcW w:w="3035" w:type="dxa"/>
            <w:tcBorders>
              <w:top w:val="single" w:sz="4" w:space="0" w:color="auto"/>
              <w:left w:val="single" w:sz="4" w:space="0" w:color="auto"/>
              <w:bottom w:val="single" w:sz="4" w:space="0" w:color="auto"/>
              <w:right w:val="single" w:sz="4" w:space="0" w:color="auto"/>
            </w:tcBorders>
            <w:shd w:val="clear" w:color="auto" w:fill="auto"/>
            <w:vAlign w:val="center"/>
          </w:tcPr>
          <w:p w:rsidR="00200A5A" w:rsidRPr="00ED45F3" w:rsidRDefault="00200A5A" w:rsidP="00200A5A">
            <w:pPr>
              <w:jc w:val="center"/>
              <w:rPr>
                <w:rFonts w:ascii="Arial Narrow" w:hAnsi="Arial Narrow" w:cs="Arial"/>
                <w:b/>
                <w:bCs/>
                <w:color w:val="000000" w:themeColor="text1"/>
                <w:sz w:val="24"/>
                <w:szCs w:val="24"/>
                <w:lang w:val="es-ES" w:eastAsia="es-ES"/>
              </w:rPr>
            </w:pPr>
            <w:r w:rsidRPr="00ED45F3">
              <w:rPr>
                <w:rFonts w:ascii="Arial Narrow" w:hAnsi="Arial Narrow" w:cs="Arial"/>
                <w:b/>
                <w:bCs/>
                <w:color w:val="000000" w:themeColor="text1"/>
                <w:sz w:val="24"/>
                <w:szCs w:val="24"/>
                <w:lang w:val="es-ES" w:eastAsia="es-ES"/>
              </w:rPr>
              <w:t>PRIMERA</w:t>
            </w:r>
            <w:r>
              <w:rPr>
                <w:rFonts w:ascii="Arial Narrow" w:hAnsi="Arial Narrow" w:cs="Arial"/>
                <w:b/>
                <w:bCs/>
                <w:color w:val="000000" w:themeColor="text1"/>
                <w:sz w:val="24"/>
                <w:szCs w:val="24"/>
                <w:lang w:val="es-ES" w:eastAsia="es-ES"/>
              </w:rPr>
              <w:t xml:space="preserve"> SUPERIOR</w:t>
            </w:r>
          </w:p>
        </w:tc>
        <w:tc>
          <w:tcPr>
            <w:tcW w:w="1709" w:type="dxa"/>
            <w:tcBorders>
              <w:top w:val="single" w:sz="4" w:space="0" w:color="auto"/>
              <w:left w:val="single" w:sz="4" w:space="0" w:color="auto"/>
              <w:bottom w:val="single" w:sz="4" w:space="0" w:color="auto"/>
              <w:right w:val="single" w:sz="4" w:space="0" w:color="auto"/>
            </w:tcBorders>
            <w:shd w:val="clear" w:color="auto" w:fill="auto"/>
            <w:vAlign w:val="center"/>
          </w:tcPr>
          <w:p w:rsidR="00200A5A" w:rsidRDefault="00200A5A" w:rsidP="00200A5A">
            <w:pPr>
              <w:jc w:val="center"/>
              <w:rPr>
                <w:rFonts w:ascii="Arial Narrow" w:hAnsi="Arial Narrow" w:cs="Calibri"/>
                <w:color w:val="000000"/>
                <w:sz w:val="22"/>
                <w:szCs w:val="22"/>
              </w:rPr>
            </w:pPr>
            <w:r>
              <w:rPr>
                <w:rFonts w:ascii="Arial Narrow" w:hAnsi="Arial Narrow" w:cs="Calibri"/>
                <w:color w:val="000000"/>
                <w:sz w:val="22"/>
                <w:szCs w:val="22"/>
              </w:rPr>
              <w:t>2.130</w:t>
            </w:r>
          </w:p>
        </w:tc>
        <w:tc>
          <w:tcPr>
            <w:tcW w:w="1694" w:type="dxa"/>
            <w:tcBorders>
              <w:top w:val="single" w:sz="4" w:space="0" w:color="auto"/>
              <w:left w:val="nil"/>
              <w:bottom w:val="single" w:sz="4" w:space="0" w:color="auto"/>
              <w:right w:val="single" w:sz="4" w:space="0" w:color="auto"/>
            </w:tcBorders>
            <w:shd w:val="clear" w:color="auto" w:fill="auto"/>
            <w:vAlign w:val="center"/>
          </w:tcPr>
          <w:p w:rsidR="00200A5A" w:rsidRDefault="00200A5A" w:rsidP="00200A5A">
            <w:pPr>
              <w:jc w:val="center"/>
              <w:rPr>
                <w:rFonts w:ascii="Arial Narrow" w:hAnsi="Arial Narrow" w:cs="Calibri"/>
                <w:color w:val="000000"/>
                <w:sz w:val="22"/>
                <w:szCs w:val="22"/>
              </w:rPr>
            </w:pPr>
            <w:r>
              <w:rPr>
                <w:rFonts w:ascii="Arial Narrow" w:hAnsi="Arial Narrow" w:cs="Calibri"/>
                <w:color w:val="000000"/>
                <w:sz w:val="22"/>
                <w:szCs w:val="22"/>
              </w:rPr>
              <w:t>1.600</w:t>
            </w:r>
          </w:p>
        </w:tc>
      </w:tr>
      <w:tr w:rsidR="00200A5A" w:rsidRPr="00F242AB" w:rsidTr="003B607A">
        <w:trPr>
          <w:trHeight w:val="705"/>
          <w:jc w:val="center"/>
        </w:trPr>
        <w:tc>
          <w:tcPr>
            <w:tcW w:w="3371" w:type="dxa"/>
            <w:vMerge/>
            <w:vAlign w:val="center"/>
          </w:tcPr>
          <w:p w:rsidR="00200A5A" w:rsidRPr="008706EB" w:rsidRDefault="00200A5A" w:rsidP="00200A5A">
            <w:pPr>
              <w:jc w:val="center"/>
              <w:rPr>
                <w:rFonts w:ascii="Arial Narrow" w:hAnsi="Arial Narrow" w:cs="Arial"/>
                <w:bCs/>
                <w:color w:val="000000" w:themeColor="text1"/>
                <w:sz w:val="24"/>
                <w:szCs w:val="24"/>
                <w:lang w:val="es-ES" w:eastAsia="es-ES"/>
              </w:rPr>
            </w:pPr>
          </w:p>
        </w:tc>
        <w:tc>
          <w:tcPr>
            <w:tcW w:w="3035" w:type="dxa"/>
            <w:tcBorders>
              <w:top w:val="nil"/>
              <w:left w:val="single" w:sz="4" w:space="0" w:color="auto"/>
              <w:bottom w:val="single" w:sz="4" w:space="0" w:color="auto"/>
              <w:right w:val="single" w:sz="4" w:space="0" w:color="auto"/>
            </w:tcBorders>
            <w:shd w:val="clear" w:color="auto" w:fill="auto"/>
            <w:vAlign w:val="center"/>
          </w:tcPr>
          <w:p w:rsidR="00200A5A" w:rsidRPr="00ED45F3" w:rsidRDefault="00200A5A" w:rsidP="00200A5A">
            <w:pPr>
              <w:jc w:val="center"/>
              <w:rPr>
                <w:rFonts w:ascii="Arial Narrow" w:hAnsi="Arial Narrow" w:cs="Arial"/>
                <w:b/>
                <w:bCs/>
                <w:color w:val="000000" w:themeColor="text1"/>
                <w:sz w:val="24"/>
                <w:szCs w:val="24"/>
                <w:lang w:val="es-ES" w:eastAsia="es-ES"/>
              </w:rPr>
            </w:pPr>
            <w:r w:rsidRPr="00ED45F3">
              <w:rPr>
                <w:rFonts w:ascii="Arial Narrow" w:hAnsi="Arial Narrow" w:cs="Arial"/>
                <w:b/>
                <w:bCs/>
                <w:color w:val="000000" w:themeColor="text1"/>
                <w:sz w:val="24"/>
                <w:szCs w:val="24"/>
                <w:lang w:val="es-ES" w:eastAsia="es-ES"/>
              </w:rPr>
              <w:t>LUJO</w:t>
            </w:r>
          </w:p>
        </w:tc>
        <w:tc>
          <w:tcPr>
            <w:tcW w:w="1709" w:type="dxa"/>
            <w:tcBorders>
              <w:top w:val="nil"/>
              <w:left w:val="single" w:sz="4" w:space="0" w:color="auto"/>
              <w:bottom w:val="single" w:sz="4" w:space="0" w:color="auto"/>
              <w:right w:val="single" w:sz="4" w:space="0" w:color="auto"/>
            </w:tcBorders>
            <w:shd w:val="clear" w:color="auto" w:fill="auto"/>
            <w:vAlign w:val="center"/>
          </w:tcPr>
          <w:p w:rsidR="00200A5A" w:rsidRDefault="00200A5A" w:rsidP="00200A5A">
            <w:pPr>
              <w:jc w:val="center"/>
              <w:rPr>
                <w:rFonts w:ascii="Arial Narrow" w:hAnsi="Arial Narrow" w:cs="Calibri"/>
                <w:color w:val="000000"/>
                <w:sz w:val="22"/>
                <w:szCs w:val="22"/>
              </w:rPr>
            </w:pPr>
            <w:r>
              <w:rPr>
                <w:rFonts w:ascii="Arial Narrow" w:hAnsi="Arial Narrow" w:cs="Calibri"/>
                <w:color w:val="000000"/>
                <w:sz w:val="22"/>
                <w:szCs w:val="22"/>
              </w:rPr>
              <w:t>2.780</w:t>
            </w:r>
          </w:p>
        </w:tc>
        <w:tc>
          <w:tcPr>
            <w:tcW w:w="1694" w:type="dxa"/>
            <w:tcBorders>
              <w:top w:val="nil"/>
              <w:left w:val="nil"/>
              <w:bottom w:val="single" w:sz="4" w:space="0" w:color="auto"/>
              <w:right w:val="single" w:sz="4" w:space="0" w:color="auto"/>
            </w:tcBorders>
            <w:shd w:val="clear" w:color="auto" w:fill="auto"/>
            <w:vAlign w:val="center"/>
          </w:tcPr>
          <w:p w:rsidR="00200A5A" w:rsidRDefault="00200A5A" w:rsidP="00200A5A">
            <w:pPr>
              <w:jc w:val="center"/>
              <w:rPr>
                <w:rFonts w:ascii="Arial Narrow" w:hAnsi="Arial Narrow" w:cs="Calibri"/>
                <w:color w:val="000000"/>
                <w:sz w:val="22"/>
                <w:szCs w:val="22"/>
              </w:rPr>
            </w:pPr>
            <w:r>
              <w:rPr>
                <w:rFonts w:ascii="Arial Narrow" w:hAnsi="Arial Narrow" w:cs="Calibri"/>
                <w:color w:val="000000"/>
                <w:sz w:val="22"/>
                <w:szCs w:val="22"/>
              </w:rPr>
              <w:t>1.960</w:t>
            </w:r>
          </w:p>
        </w:tc>
      </w:tr>
    </w:tbl>
    <w:p w:rsidR="00ED0A53" w:rsidRPr="005573C9" w:rsidRDefault="00ED0A53" w:rsidP="005573C9">
      <w:pPr>
        <w:shd w:val="clear" w:color="auto" w:fill="FFFFFF"/>
        <w:spacing w:after="0"/>
        <w:rPr>
          <w:rStyle w:val="space1"/>
          <w:rFonts w:ascii="Arial Narrow" w:hAnsi="Arial Narrow" w:cs="Arial"/>
          <w:b/>
          <w:bCs/>
          <w:i/>
          <w:color w:val="000000" w:themeColor="text1"/>
          <w:sz w:val="24"/>
          <w:szCs w:val="24"/>
          <w:lang w:eastAsia="es-ES"/>
        </w:rPr>
      </w:pPr>
    </w:p>
    <w:tbl>
      <w:tblPr>
        <w:tblStyle w:val="Tablaconcuadrcula"/>
        <w:tblW w:w="9903" w:type="dxa"/>
        <w:jc w:val="center"/>
        <w:tblLook w:val="04A0" w:firstRow="1" w:lastRow="0" w:firstColumn="1" w:lastColumn="0" w:noHBand="0" w:noVBand="1"/>
      </w:tblPr>
      <w:tblGrid>
        <w:gridCol w:w="2474"/>
        <w:gridCol w:w="2474"/>
        <w:gridCol w:w="2475"/>
        <w:gridCol w:w="2480"/>
      </w:tblGrid>
      <w:tr w:rsidR="00957BC1" w:rsidTr="003B607A">
        <w:trPr>
          <w:trHeight w:val="143"/>
          <w:jc w:val="center"/>
        </w:trPr>
        <w:tc>
          <w:tcPr>
            <w:tcW w:w="9903" w:type="dxa"/>
            <w:gridSpan w:val="4"/>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957BC1" w:rsidRDefault="00957BC1">
            <w:pPr>
              <w:jc w:val="center"/>
              <w:rPr>
                <w:rStyle w:val="space1"/>
                <w:rFonts w:ascii="Arial Narrow" w:hAnsi="Arial Narrow"/>
                <w:b/>
                <w:color w:val="C00000"/>
                <w:sz w:val="24"/>
                <w:szCs w:val="24"/>
              </w:rPr>
            </w:pPr>
            <w:r>
              <w:rPr>
                <w:rStyle w:val="space1"/>
                <w:rFonts w:ascii="Arial Narrow" w:hAnsi="Arial Narrow"/>
                <w:b/>
                <w:color w:val="C00000"/>
                <w:sz w:val="24"/>
                <w:szCs w:val="24"/>
              </w:rPr>
              <w:t>HOTELES PREVISTOS O SIMILARES</w:t>
            </w:r>
          </w:p>
        </w:tc>
      </w:tr>
      <w:tr w:rsidR="00635E6F" w:rsidTr="003B607A">
        <w:trPr>
          <w:trHeight w:val="174"/>
          <w:jc w:val="center"/>
        </w:trPr>
        <w:tc>
          <w:tcPr>
            <w:tcW w:w="2474"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635E6F" w:rsidRDefault="00635E6F">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247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635E6F" w:rsidRDefault="00635E6F">
            <w:pPr>
              <w:jc w:val="center"/>
              <w:rPr>
                <w:rStyle w:val="space1"/>
                <w:rFonts w:ascii="Arial Narrow" w:hAnsi="Arial Narrow"/>
                <w:b/>
                <w:color w:val="C00000"/>
                <w:sz w:val="24"/>
                <w:szCs w:val="24"/>
              </w:rPr>
            </w:pPr>
            <w:r>
              <w:rPr>
                <w:rStyle w:val="space1"/>
                <w:rFonts w:ascii="Arial Narrow" w:hAnsi="Arial Narrow"/>
                <w:b/>
                <w:color w:val="C00000"/>
                <w:sz w:val="24"/>
                <w:szCs w:val="24"/>
              </w:rPr>
              <w:t>BANGKOK</w:t>
            </w:r>
          </w:p>
        </w:tc>
        <w:tc>
          <w:tcPr>
            <w:tcW w:w="247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635E6F" w:rsidRDefault="00200A5A">
            <w:pPr>
              <w:jc w:val="center"/>
              <w:rPr>
                <w:rStyle w:val="space1"/>
                <w:rFonts w:ascii="Arial Narrow" w:hAnsi="Arial Narrow"/>
                <w:b/>
                <w:color w:val="C00000"/>
                <w:sz w:val="24"/>
                <w:szCs w:val="24"/>
              </w:rPr>
            </w:pPr>
            <w:r>
              <w:rPr>
                <w:rStyle w:val="space1"/>
                <w:rFonts w:ascii="Arial Narrow" w:hAnsi="Arial Narrow"/>
                <w:b/>
                <w:color w:val="C00000"/>
                <w:sz w:val="24"/>
                <w:szCs w:val="24"/>
              </w:rPr>
              <w:t>KUALA LUMPUR</w:t>
            </w:r>
          </w:p>
        </w:tc>
        <w:tc>
          <w:tcPr>
            <w:tcW w:w="247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635E6F" w:rsidRDefault="00635E6F">
            <w:pPr>
              <w:jc w:val="center"/>
              <w:rPr>
                <w:rStyle w:val="space1"/>
                <w:rFonts w:ascii="Arial Narrow" w:hAnsi="Arial Narrow"/>
                <w:b/>
                <w:color w:val="C00000"/>
                <w:sz w:val="24"/>
                <w:szCs w:val="24"/>
              </w:rPr>
            </w:pPr>
            <w:r>
              <w:rPr>
                <w:rStyle w:val="space1"/>
                <w:rFonts w:ascii="Arial Narrow" w:hAnsi="Arial Narrow"/>
                <w:b/>
                <w:color w:val="C00000"/>
                <w:sz w:val="24"/>
                <w:szCs w:val="24"/>
              </w:rPr>
              <w:t>BALI</w:t>
            </w:r>
          </w:p>
        </w:tc>
      </w:tr>
      <w:tr w:rsidR="00635E6F" w:rsidTr="003B607A">
        <w:trPr>
          <w:trHeight w:val="285"/>
          <w:jc w:val="center"/>
        </w:trPr>
        <w:tc>
          <w:tcPr>
            <w:tcW w:w="2474" w:type="dxa"/>
            <w:tcBorders>
              <w:top w:val="single" w:sz="4" w:space="0" w:color="auto"/>
              <w:left w:val="single" w:sz="4" w:space="0" w:color="auto"/>
              <w:bottom w:val="single" w:sz="4" w:space="0" w:color="auto"/>
              <w:right w:val="single" w:sz="4" w:space="0" w:color="auto"/>
            </w:tcBorders>
            <w:vAlign w:val="center"/>
            <w:hideMark/>
          </w:tcPr>
          <w:p w:rsidR="00635E6F" w:rsidRDefault="00635E6F">
            <w:pPr>
              <w:jc w:val="center"/>
              <w:rPr>
                <w:rStyle w:val="space1"/>
                <w:rFonts w:ascii="Arial Narrow" w:hAnsi="Arial Narrow"/>
                <w:b/>
                <w:color w:val="C00000"/>
                <w:sz w:val="24"/>
                <w:szCs w:val="24"/>
              </w:rPr>
            </w:pPr>
            <w:r>
              <w:rPr>
                <w:rStyle w:val="space1"/>
                <w:rFonts w:ascii="Arial Narrow" w:hAnsi="Arial Narrow"/>
                <w:b/>
                <w:color w:val="C00000"/>
                <w:sz w:val="24"/>
                <w:szCs w:val="24"/>
              </w:rPr>
              <w:t>PRIMERA</w:t>
            </w:r>
          </w:p>
        </w:tc>
        <w:tc>
          <w:tcPr>
            <w:tcW w:w="2474" w:type="dxa"/>
            <w:tcBorders>
              <w:top w:val="single" w:sz="4" w:space="0" w:color="auto"/>
              <w:left w:val="single" w:sz="4" w:space="0" w:color="auto"/>
              <w:bottom w:val="single" w:sz="4" w:space="0" w:color="auto"/>
              <w:right w:val="single" w:sz="4" w:space="0" w:color="auto"/>
            </w:tcBorders>
            <w:vAlign w:val="center"/>
          </w:tcPr>
          <w:p w:rsidR="00635E6F" w:rsidRDefault="00635E6F">
            <w:pPr>
              <w:jc w:val="center"/>
              <w:rPr>
                <w:rStyle w:val="space1"/>
                <w:rFonts w:ascii="Arial Narrow" w:hAnsi="Arial Narrow"/>
                <w:sz w:val="24"/>
                <w:szCs w:val="24"/>
              </w:rPr>
            </w:pPr>
            <w:r w:rsidRPr="00635E6F">
              <w:rPr>
                <w:rStyle w:val="space1"/>
                <w:rFonts w:ascii="Arial Narrow" w:hAnsi="Arial Narrow"/>
                <w:sz w:val="24"/>
                <w:szCs w:val="24"/>
              </w:rPr>
              <w:t>MANDARIN BANGKOK</w:t>
            </w:r>
          </w:p>
        </w:tc>
        <w:tc>
          <w:tcPr>
            <w:tcW w:w="2475" w:type="dxa"/>
            <w:tcBorders>
              <w:top w:val="single" w:sz="4" w:space="0" w:color="auto"/>
              <w:left w:val="single" w:sz="4" w:space="0" w:color="auto"/>
              <w:bottom w:val="single" w:sz="4" w:space="0" w:color="auto"/>
              <w:right w:val="single" w:sz="4" w:space="0" w:color="auto"/>
            </w:tcBorders>
            <w:vAlign w:val="center"/>
          </w:tcPr>
          <w:p w:rsidR="00635E6F" w:rsidRDefault="00200A5A">
            <w:pPr>
              <w:jc w:val="center"/>
              <w:rPr>
                <w:rStyle w:val="space1"/>
                <w:rFonts w:ascii="Arial Narrow" w:hAnsi="Arial Narrow"/>
                <w:sz w:val="24"/>
                <w:szCs w:val="24"/>
              </w:rPr>
            </w:pPr>
            <w:r w:rsidRPr="00200A5A">
              <w:rPr>
                <w:rStyle w:val="space1"/>
                <w:rFonts w:ascii="Arial Narrow" w:hAnsi="Arial Narrow"/>
                <w:sz w:val="24"/>
                <w:szCs w:val="24"/>
              </w:rPr>
              <w:t>CAPRI BY FRASER BUKIT BINTANG</w:t>
            </w:r>
          </w:p>
        </w:tc>
        <w:tc>
          <w:tcPr>
            <w:tcW w:w="2479" w:type="dxa"/>
            <w:tcBorders>
              <w:top w:val="single" w:sz="4" w:space="0" w:color="auto"/>
              <w:left w:val="single" w:sz="4" w:space="0" w:color="auto"/>
              <w:bottom w:val="single" w:sz="4" w:space="0" w:color="auto"/>
              <w:right w:val="single" w:sz="4" w:space="0" w:color="auto"/>
            </w:tcBorders>
            <w:vAlign w:val="center"/>
          </w:tcPr>
          <w:p w:rsidR="00635E6F" w:rsidRDefault="00635E6F">
            <w:pPr>
              <w:jc w:val="center"/>
              <w:rPr>
                <w:rStyle w:val="space1"/>
                <w:rFonts w:ascii="Arial Narrow" w:hAnsi="Arial Narrow"/>
                <w:sz w:val="24"/>
                <w:szCs w:val="24"/>
              </w:rPr>
            </w:pPr>
            <w:r w:rsidRPr="00635E6F">
              <w:rPr>
                <w:rStyle w:val="space1"/>
                <w:rFonts w:ascii="Arial Narrow" w:hAnsi="Arial Narrow"/>
                <w:sz w:val="24"/>
                <w:szCs w:val="24"/>
              </w:rPr>
              <w:t>THE GRAND BALI</w:t>
            </w:r>
          </w:p>
        </w:tc>
      </w:tr>
      <w:tr w:rsidR="00635E6F" w:rsidTr="00AC3272">
        <w:trPr>
          <w:trHeight w:val="84"/>
          <w:jc w:val="center"/>
        </w:trPr>
        <w:tc>
          <w:tcPr>
            <w:tcW w:w="24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5E6F" w:rsidRDefault="00635E6F">
            <w:pPr>
              <w:jc w:val="center"/>
              <w:rPr>
                <w:rStyle w:val="space1"/>
                <w:rFonts w:ascii="Arial Narrow" w:hAnsi="Arial Narrow"/>
                <w:b/>
                <w:color w:val="C00000"/>
                <w:sz w:val="24"/>
                <w:szCs w:val="24"/>
              </w:rPr>
            </w:pPr>
            <w:r>
              <w:rPr>
                <w:rStyle w:val="space1"/>
                <w:rFonts w:ascii="Arial Narrow" w:hAnsi="Arial Narrow"/>
                <w:b/>
                <w:color w:val="C00000"/>
                <w:sz w:val="24"/>
                <w:szCs w:val="24"/>
              </w:rPr>
              <w:t>LUJO</w:t>
            </w:r>
          </w:p>
        </w:tc>
        <w:tc>
          <w:tcPr>
            <w:tcW w:w="2474" w:type="dxa"/>
            <w:tcBorders>
              <w:top w:val="single" w:sz="4" w:space="0" w:color="auto"/>
              <w:left w:val="single" w:sz="4" w:space="0" w:color="auto"/>
              <w:bottom w:val="single" w:sz="4" w:space="0" w:color="auto"/>
              <w:right w:val="single" w:sz="4" w:space="0" w:color="auto"/>
            </w:tcBorders>
            <w:shd w:val="clear" w:color="auto" w:fill="auto"/>
            <w:vAlign w:val="center"/>
          </w:tcPr>
          <w:p w:rsidR="00635E6F" w:rsidRDefault="00635E6F">
            <w:pPr>
              <w:jc w:val="center"/>
              <w:rPr>
                <w:rStyle w:val="space1"/>
                <w:rFonts w:ascii="Arial Narrow" w:hAnsi="Arial Narrow"/>
                <w:sz w:val="24"/>
                <w:szCs w:val="24"/>
              </w:rPr>
            </w:pPr>
            <w:r w:rsidRPr="00635E6F">
              <w:rPr>
                <w:rStyle w:val="space1"/>
                <w:rFonts w:ascii="Arial Narrow" w:hAnsi="Arial Narrow"/>
                <w:sz w:val="24"/>
                <w:szCs w:val="24"/>
              </w:rPr>
              <w:t>MODE SATHORN</w:t>
            </w:r>
          </w:p>
        </w:tc>
        <w:tc>
          <w:tcPr>
            <w:tcW w:w="2475" w:type="dxa"/>
            <w:tcBorders>
              <w:top w:val="single" w:sz="4" w:space="0" w:color="auto"/>
              <w:left w:val="single" w:sz="4" w:space="0" w:color="auto"/>
              <w:bottom w:val="single" w:sz="4" w:space="0" w:color="auto"/>
              <w:right w:val="single" w:sz="4" w:space="0" w:color="auto"/>
            </w:tcBorders>
            <w:shd w:val="clear" w:color="auto" w:fill="auto"/>
            <w:vAlign w:val="center"/>
          </w:tcPr>
          <w:p w:rsidR="00635E6F" w:rsidRDefault="00200A5A">
            <w:pPr>
              <w:jc w:val="center"/>
              <w:rPr>
                <w:rStyle w:val="space1"/>
                <w:rFonts w:ascii="Arial Narrow" w:hAnsi="Arial Narrow"/>
                <w:sz w:val="24"/>
                <w:szCs w:val="24"/>
              </w:rPr>
            </w:pPr>
            <w:r w:rsidRPr="00200A5A">
              <w:rPr>
                <w:rStyle w:val="space1"/>
                <w:rFonts w:ascii="Arial Narrow" w:hAnsi="Arial Narrow"/>
                <w:sz w:val="24"/>
                <w:szCs w:val="24"/>
              </w:rPr>
              <w:t>EQ KUALA LUMPUR</w:t>
            </w:r>
          </w:p>
        </w:tc>
        <w:tc>
          <w:tcPr>
            <w:tcW w:w="2479" w:type="dxa"/>
            <w:tcBorders>
              <w:top w:val="single" w:sz="4" w:space="0" w:color="auto"/>
              <w:left w:val="single" w:sz="4" w:space="0" w:color="auto"/>
              <w:bottom w:val="single" w:sz="4" w:space="0" w:color="auto"/>
              <w:right w:val="single" w:sz="4" w:space="0" w:color="auto"/>
            </w:tcBorders>
            <w:shd w:val="clear" w:color="auto" w:fill="auto"/>
            <w:vAlign w:val="center"/>
          </w:tcPr>
          <w:p w:rsidR="00635E6F" w:rsidRDefault="00635E6F">
            <w:pPr>
              <w:jc w:val="center"/>
              <w:rPr>
                <w:rStyle w:val="space1"/>
                <w:rFonts w:ascii="Arial Narrow" w:hAnsi="Arial Narrow"/>
                <w:sz w:val="24"/>
                <w:szCs w:val="24"/>
              </w:rPr>
            </w:pPr>
            <w:r w:rsidRPr="00635E6F">
              <w:rPr>
                <w:rStyle w:val="space1"/>
                <w:rFonts w:ascii="Arial Narrow" w:hAnsi="Arial Narrow"/>
                <w:sz w:val="24"/>
                <w:szCs w:val="24"/>
              </w:rPr>
              <w:t>NOVOTEL NUSA DUA</w:t>
            </w:r>
          </w:p>
        </w:tc>
      </w:tr>
    </w:tbl>
    <w:p w:rsidR="00720CCE" w:rsidRDefault="00720CCE" w:rsidP="00957BC1">
      <w:pPr>
        <w:rPr>
          <w:rStyle w:val="space1"/>
          <w:rFonts w:ascii="Arial Narrow" w:hAnsi="Arial Narrow"/>
          <w:b/>
          <w:color w:val="C00000"/>
          <w:sz w:val="24"/>
          <w:szCs w:val="24"/>
        </w:rPr>
      </w:pPr>
    </w:p>
    <w:p w:rsidR="00957BC1" w:rsidRDefault="00957BC1" w:rsidP="00957BC1">
      <w:pPr>
        <w:rPr>
          <w:rStyle w:val="space1"/>
          <w:sz w:val="24"/>
          <w:szCs w:val="24"/>
        </w:rPr>
      </w:pPr>
      <w:r>
        <w:rPr>
          <w:rStyle w:val="space1"/>
          <w:rFonts w:ascii="Arial Narrow" w:hAnsi="Arial Narrow"/>
          <w:b/>
          <w:color w:val="C00000"/>
          <w:sz w:val="24"/>
          <w:szCs w:val="24"/>
        </w:rPr>
        <w:t>CONDICIONES GENERALES</w:t>
      </w:r>
      <w:bookmarkStart w:id="0" w:name="_GoBack"/>
      <w:bookmarkEnd w:id="0"/>
    </w:p>
    <w:p w:rsidR="00957BC1" w:rsidRDefault="00957BC1" w:rsidP="00957BC1">
      <w:pPr>
        <w:numPr>
          <w:ilvl w:val="0"/>
          <w:numId w:val="5"/>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957BC1" w:rsidRDefault="00957BC1" w:rsidP="00957BC1">
      <w:pPr>
        <w:pStyle w:val="Prrafodelista"/>
        <w:numPr>
          <w:ilvl w:val="0"/>
          <w:numId w:val="5"/>
        </w:numPr>
        <w:shd w:val="clear" w:color="auto" w:fill="FFFFFF"/>
        <w:spacing w:after="0" w:line="254" w:lineRule="auto"/>
        <w:rPr>
          <w:rFonts w:ascii="Arial Narrow" w:hAnsi="Arial Narrow" w:cs="Arial"/>
          <w:bCs/>
          <w:color w:val="000000" w:themeColor="text1"/>
          <w:sz w:val="24"/>
          <w:szCs w:val="24"/>
          <w:lang w:eastAsia="es-ES"/>
        </w:rPr>
      </w:pPr>
      <w:r>
        <w:rPr>
          <w:rFonts w:ascii="Arial Narrow" w:hAnsi="Arial Narrow" w:cs="Arial"/>
          <w:bCs/>
          <w:color w:val="000000" w:themeColor="text1"/>
          <w:sz w:val="24"/>
          <w:szCs w:val="24"/>
          <w:lang w:eastAsia="es-ES"/>
        </w:rPr>
        <w:t>Para la entrada al país es obligatorio presentar el certificado de vacunación de la Fiebre Amarilla</w:t>
      </w:r>
    </w:p>
    <w:p w:rsidR="00957BC1" w:rsidRDefault="00957BC1" w:rsidP="00957BC1">
      <w:pPr>
        <w:numPr>
          <w:ilvl w:val="0"/>
          <w:numId w:val="5"/>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lastRenderedPageBreak/>
        <w:t>Las tarifas aplican para pasajeros colombianos (consulta otras nacionalidades)</w:t>
      </w:r>
    </w:p>
    <w:p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957BC1" w:rsidRDefault="00957BC1" w:rsidP="00957BC1">
      <w:pPr>
        <w:numPr>
          <w:ilvl w:val="0"/>
          <w:numId w:val="5"/>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957BC1" w:rsidRDefault="00957BC1" w:rsidP="00957BC1">
      <w:pPr>
        <w:numPr>
          <w:ilvl w:val="0"/>
          <w:numId w:val="5"/>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20CCE" w:rsidRPr="00635E6F" w:rsidRDefault="00957BC1" w:rsidP="00635E6F">
      <w:pPr>
        <w:numPr>
          <w:ilvl w:val="0"/>
          <w:numId w:val="5"/>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200A5A" w:rsidRDefault="00200A5A" w:rsidP="00957BC1">
      <w:pPr>
        <w:pStyle w:val="text"/>
        <w:jc w:val="center"/>
        <w:rPr>
          <w:rFonts w:ascii="Arial Narrow" w:hAnsi="Arial Narrow"/>
          <w:b/>
          <w:color w:val="C00000"/>
          <w:sz w:val="24"/>
          <w:szCs w:val="24"/>
        </w:rPr>
      </w:pPr>
    </w:p>
    <w:p w:rsidR="00200A5A" w:rsidRDefault="00200A5A" w:rsidP="00957BC1">
      <w:pPr>
        <w:pStyle w:val="text"/>
        <w:jc w:val="center"/>
        <w:rPr>
          <w:rFonts w:ascii="Arial Narrow" w:hAnsi="Arial Narrow"/>
          <w:b/>
          <w:color w:val="C00000"/>
          <w:sz w:val="24"/>
          <w:szCs w:val="24"/>
        </w:rPr>
      </w:pPr>
    </w:p>
    <w:p w:rsidR="00200A5A" w:rsidRDefault="00200A5A" w:rsidP="00957BC1">
      <w:pPr>
        <w:pStyle w:val="text"/>
        <w:jc w:val="center"/>
        <w:rPr>
          <w:rFonts w:ascii="Arial Narrow" w:hAnsi="Arial Narrow"/>
          <w:b/>
          <w:color w:val="C00000"/>
          <w:sz w:val="24"/>
          <w:szCs w:val="24"/>
        </w:rPr>
      </w:pPr>
    </w:p>
    <w:p w:rsidR="00200A5A" w:rsidRDefault="00200A5A" w:rsidP="00957BC1">
      <w:pPr>
        <w:pStyle w:val="text"/>
        <w:jc w:val="center"/>
        <w:rPr>
          <w:rFonts w:ascii="Arial Narrow" w:hAnsi="Arial Narrow"/>
          <w:b/>
          <w:color w:val="C00000"/>
          <w:sz w:val="24"/>
          <w:szCs w:val="24"/>
        </w:rPr>
      </w:pPr>
    </w:p>
    <w:p w:rsidR="00200A5A" w:rsidRDefault="00200A5A" w:rsidP="00957BC1">
      <w:pPr>
        <w:pStyle w:val="text"/>
        <w:jc w:val="center"/>
        <w:rPr>
          <w:rFonts w:ascii="Arial Narrow" w:hAnsi="Arial Narrow"/>
          <w:b/>
          <w:color w:val="C00000"/>
          <w:sz w:val="24"/>
          <w:szCs w:val="24"/>
        </w:rPr>
      </w:pPr>
    </w:p>
    <w:p w:rsidR="00200A5A" w:rsidRDefault="00200A5A" w:rsidP="00957BC1">
      <w:pPr>
        <w:pStyle w:val="text"/>
        <w:jc w:val="center"/>
        <w:rPr>
          <w:rFonts w:ascii="Arial Narrow" w:hAnsi="Arial Narrow"/>
          <w:b/>
          <w:color w:val="C00000"/>
          <w:sz w:val="24"/>
          <w:szCs w:val="24"/>
        </w:rPr>
      </w:pPr>
    </w:p>
    <w:p w:rsidR="00200A5A" w:rsidRDefault="00200A5A" w:rsidP="00957BC1">
      <w:pPr>
        <w:pStyle w:val="text"/>
        <w:jc w:val="center"/>
        <w:rPr>
          <w:rFonts w:ascii="Arial Narrow" w:hAnsi="Arial Narrow"/>
          <w:b/>
          <w:color w:val="C00000"/>
          <w:sz w:val="24"/>
          <w:szCs w:val="24"/>
        </w:rPr>
      </w:pPr>
    </w:p>
    <w:p w:rsidR="00200A5A" w:rsidRDefault="00200A5A" w:rsidP="00957BC1">
      <w:pPr>
        <w:pStyle w:val="text"/>
        <w:jc w:val="center"/>
        <w:rPr>
          <w:rFonts w:ascii="Arial Narrow" w:hAnsi="Arial Narrow"/>
          <w:b/>
          <w:color w:val="C00000"/>
          <w:sz w:val="24"/>
          <w:szCs w:val="24"/>
        </w:rPr>
      </w:pPr>
    </w:p>
    <w:p w:rsidR="00200A5A" w:rsidRDefault="00200A5A" w:rsidP="00957BC1">
      <w:pPr>
        <w:pStyle w:val="text"/>
        <w:jc w:val="center"/>
        <w:rPr>
          <w:rFonts w:ascii="Arial Narrow" w:hAnsi="Arial Narrow"/>
          <w:b/>
          <w:color w:val="C00000"/>
          <w:sz w:val="24"/>
          <w:szCs w:val="24"/>
        </w:rPr>
      </w:pPr>
    </w:p>
    <w:p w:rsidR="00200A5A" w:rsidRDefault="00200A5A" w:rsidP="00957BC1">
      <w:pPr>
        <w:pStyle w:val="text"/>
        <w:jc w:val="center"/>
        <w:rPr>
          <w:rFonts w:ascii="Arial Narrow" w:hAnsi="Arial Narrow"/>
          <w:b/>
          <w:color w:val="C00000"/>
          <w:sz w:val="24"/>
          <w:szCs w:val="24"/>
        </w:rPr>
      </w:pPr>
    </w:p>
    <w:p w:rsidR="00200A5A" w:rsidRDefault="00200A5A" w:rsidP="00957BC1">
      <w:pPr>
        <w:pStyle w:val="text"/>
        <w:jc w:val="center"/>
        <w:rPr>
          <w:rFonts w:ascii="Arial Narrow" w:hAnsi="Arial Narrow"/>
          <w:b/>
          <w:color w:val="C00000"/>
          <w:sz w:val="24"/>
          <w:szCs w:val="24"/>
        </w:rPr>
      </w:pPr>
    </w:p>
    <w:p w:rsidR="00200A5A" w:rsidRDefault="00200A5A" w:rsidP="00957BC1">
      <w:pPr>
        <w:pStyle w:val="text"/>
        <w:jc w:val="center"/>
        <w:rPr>
          <w:rFonts w:ascii="Arial Narrow" w:hAnsi="Arial Narrow"/>
          <w:b/>
          <w:color w:val="C00000"/>
          <w:sz w:val="24"/>
          <w:szCs w:val="24"/>
        </w:rPr>
      </w:pPr>
    </w:p>
    <w:p w:rsidR="00200A5A" w:rsidRDefault="00200A5A" w:rsidP="00957BC1">
      <w:pPr>
        <w:pStyle w:val="text"/>
        <w:jc w:val="center"/>
        <w:rPr>
          <w:rFonts w:ascii="Arial Narrow" w:hAnsi="Arial Narrow"/>
          <w:b/>
          <w:color w:val="C00000"/>
          <w:sz w:val="24"/>
          <w:szCs w:val="24"/>
        </w:rPr>
      </w:pPr>
    </w:p>
    <w:p w:rsidR="00957BC1" w:rsidRDefault="00957BC1" w:rsidP="00957BC1">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957BC1" w:rsidRDefault="00957BC1" w:rsidP="00957BC1">
      <w:pPr>
        <w:pStyle w:val="text"/>
        <w:jc w:val="center"/>
        <w:rPr>
          <w:rFonts w:ascii="Arial Narrow" w:hAnsi="Arial Narrow"/>
          <w:b/>
          <w:sz w:val="24"/>
          <w:szCs w:val="24"/>
        </w:rPr>
      </w:pPr>
    </w:p>
    <w:p w:rsidR="00957BC1" w:rsidRDefault="00957BC1" w:rsidP="00957BC1">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957BC1" w:rsidRDefault="00957BC1" w:rsidP="00957BC1">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957BC1" w:rsidRDefault="00957BC1" w:rsidP="00957BC1">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957BC1" w:rsidRDefault="00957BC1" w:rsidP="00957BC1">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957BC1" w:rsidRDefault="00957BC1" w:rsidP="00957BC1">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957BC1" w:rsidRDefault="00957BC1" w:rsidP="00957BC1">
      <w:pPr>
        <w:pStyle w:val="P-Styleguiado"/>
        <w:rPr>
          <w:rFonts w:ascii="Arial Narrow" w:hAnsi="Arial Narrow"/>
        </w:rPr>
      </w:pPr>
      <w:r>
        <w:rPr>
          <w:rFonts w:ascii="Arial Narrow" w:hAnsi="Arial Narrow"/>
        </w:rPr>
        <w:lastRenderedPageBreak/>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51D73C7"/>
    <w:multiLevelType w:val="hybridMultilevel"/>
    <w:tmpl w:val="B0A2E1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4"/>
  </w:num>
  <w:num w:numId="4">
    <w:abstractNumId w:val="1"/>
  </w:num>
  <w:num w:numId="5">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167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21BE0"/>
    <w:rsid w:val="000254DD"/>
    <w:rsid w:val="0003168C"/>
    <w:rsid w:val="00032E34"/>
    <w:rsid w:val="00033CEB"/>
    <w:rsid w:val="000457E5"/>
    <w:rsid w:val="00051352"/>
    <w:rsid w:val="00057C5F"/>
    <w:rsid w:val="00074C9D"/>
    <w:rsid w:val="00074F41"/>
    <w:rsid w:val="00082734"/>
    <w:rsid w:val="00093E01"/>
    <w:rsid w:val="00094C6F"/>
    <w:rsid w:val="000A67E6"/>
    <w:rsid w:val="000B11D6"/>
    <w:rsid w:val="000B5D3C"/>
    <w:rsid w:val="000C7C23"/>
    <w:rsid w:val="000D158B"/>
    <w:rsid w:val="000D4396"/>
    <w:rsid w:val="000E125F"/>
    <w:rsid w:val="000E2654"/>
    <w:rsid w:val="000E49A9"/>
    <w:rsid w:val="000E6AC5"/>
    <w:rsid w:val="000E6D75"/>
    <w:rsid w:val="000F1E74"/>
    <w:rsid w:val="000F6AB8"/>
    <w:rsid w:val="000F7381"/>
    <w:rsid w:val="00102F7A"/>
    <w:rsid w:val="00103239"/>
    <w:rsid w:val="00124D1E"/>
    <w:rsid w:val="001339EB"/>
    <w:rsid w:val="00137668"/>
    <w:rsid w:val="00137694"/>
    <w:rsid w:val="00176C6A"/>
    <w:rsid w:val="00177E3C"/>
    <w:rsid w:val="00182264"/>
    <w:rsid w:val="00184829"/>
    <w:rsid w:val="00196F01"/>
    <w:rsid w:val="001A2F73"/>
    <w:rsid w:val="001A33B8"/>
    <w:rsid w:val="001A48B7"/>
    <w:rsid w:val="001D03C5"/>
    <w:rsid w:val="001E78C3"/>
    <w:rsid w:val="001F0CA9"/>
    <w:rsid w:val="001F54CC"/>
    <w:rsid w:val="001F6616"/>
    <w:rsid w:val="00200A5A"/>
    <w:rsid w:val="00200B0E"/>
    <w:rsid w:val="00204BEA"/>
    <w:rsid w:val="0021329B"/>
    <w:rsid w:val="002223DB"/>
    <w:rsid w:val="00224133"/>
    <w:rsid w:val="00226BF8"/>
    <w:rsid w:val="00226E4A"/>
    <w:rsid w:val="0022753A"/>
    <w:rsid w:val="00237F43"/>
    <w:rsid w:val="00240F75"/>
    <w:rsid w:val="00242176"/>
    <w:rsid w:val="00242B15"/>
    <w:rsid w:val="002532AC"/>
    <w:rsid w:val="0025791A"/>
    <w:rsid w:val="00261B8E"/>
    <w:rsid w:val="00271C58"/>
    <w:rsid w:val="00274121"/>
    <w:rsid w:val="002753F4"/>
    <w:rsid w:val="002755CB"/>
    <w:rsid w:val="002838FE"/>
    <w:rsid w:val="00297642"/>
    <w:rsid w:val="002A29B9"/>
    <w:rsid w:val="002A7531"/>
    <w:rsid w:val="002B0F9C"/>
    <w:rsid w:val="002B48A9"/>
    <w:rsid w:val="002B6F26"/>
    <w:rsid w:val="002C3C7B"/>
    <w:rsid w:val="002C6071"/>
    <w:rsid w:val="002E1A12"/>
    <w:rsid w:val="002E21C5"/>
    <w:rsid w:val="002F1F1A"/>
    <w:rsid w:val="002F4216"/>
    <w:rsid w:val="002F4D95"/>
    <w:rsid w:val="00305A97"/>
    <w:rsid w:val="00322471"/>
    <w:rsid w:val="0034261A"/>
    <w:rsid w:val="00344F7E"/>
    <w:rsid w:val="0035162D"/>
    <w:rsid w:val="00357E37"/>
    <w:rsid w:val="00377392"/>
    <w:rsid w:val="00384606"/>
    <w:rsid w:val="003853DA"/>
    <w:rsid w:val="00386207"/>
    <w:rsid w:val="00393468"/>
    <w:rsid w:val="00394F8D"/>
    <w:rsid w:val="00396B84"/>
    <w:rsid w:val="003A4E81"/>
    <w:rsid w:val="003B2AD3"/>
    <w:rsid w:val="003B3C23"/>
    <w:rsid w:val="003B607A"/>
    <w:rsid w:val="003B73FF"/>
    <w:rsid w:val="003C70DC"/>
    <w:rsid w:val="003D373D"/>
    <w:rsid w:val="003E2DC9"/>
    <w:rsid w:val="003E383A"/>
    <w:rsid w:val="003E3CE2"/>
    <w:rsid w:val="003F29E6"/>
    <w:rsid w:val="003F4589"/>
    <w:rsid w:val="003F6197"/>
    <w:rsid w:val="00401BF2"/>
    <w:rsid w:val="00404FC4"/>
    <w:rsid w:val="00411534"/>
    <w:rsid w:val="00411D08"/>
    <w:rsid w:val="0041208A"/>
    <w:rsid w:val="004121D1"/>
    <w:rsid w:val="00413BCE"/>
    <w:rsid w:val="00420A63"/>
    <w:rsid w:val="00424406"/>
    <w:rsid w:val="004246AB"/>
    <w:rsid w:val="00430003"/>
    <w:rsid w:val="00431667"/>
    <w:rsid w:val="004342EB"/>
    <w:rsid w:val="004377FF"/>
    <w:rsid w:val="004406A3"/>
    <w:rsid w:val="00441456"/>
    <w:rsid w:val="00441A80"/>
    <w:rsid w:val="0044295E"/>
    <w:rsid w:val="004569FB"/>
    <w:rsid w:val="004578F5"/>
    <w:rsid w:val="0046470D"/>
    <w:rsid w:val="00467B3C"/>
    <w:rsid w:val="00471853"/>
    <w:rsid w:val="00474CED"/>
    <w:rsid w:val="00475686"/>
    <w:rsid w:val="00476747"/>
    <w:rsid w:val="00487893"/>
    <w:rsid w:val="00492BD7"/>
    <w:rsid w:val="00493E40"/>
    <w:rsid w:val="004B0863"/>
    <w:rsid w:val="004B14EF"/>
    <w:rsid w:val="004C033F"/>
    <w:rsid w:val="004E074D"/>
    <w:rsid w:val="004E0C36"/>
    <w:rsid w:val="004E1D8C"/>
    <w:rsid w:val="004E2FE9"/>
    <w:rsid w:val="004F0AEA"/>
    <w:rsid w:val="004F658D"/>
    <w:rsid w:val="00502BD2"/>
    <w:rsid w:val="00506AE0"/>
    <w:rsid w:val="00507402"/>
    <w:rsid w:val="005079C4"/>
    <w:rsid w:val="0052294F"/>
    <w:rsid w:val="00532514"/>
    <w:rsid w:val="00532FDE"/>
    <w:rsid w:val="00533044"/>
    <w:rsid w:val="0053796F"/>
    <w:rsid w:val="00537CDF"/>
    <w:rsid w:val="0055255A"/>
    <w:rsid w:val="00553373"/>
    <w:rsid w:val="00555C7A"/>
    <w:rsid w:val="005573C9"/>
    <w:rsid w:val="005672EE"/>
    <w:rsid w:val="005766D3"/>
    <w:rsid w:val="00577553"/>
    <w:rsid w:val="005A1C89"/>
    <w:rsid w:val="005A3FD3"/>
    <w:rsid w:val="005B7DB0"/>
    <w:rsid w:val="005C064A"/>
    <w:rsid w:val="005C2921"/>
    <w:rsid w:val="005C5B15"/>
    <w:rsid w:val="005C5E03"/>
    <w:rsid w:val="005D0B4A"/>
    <w:rsid w:val="005D4358"/>
    <w:rsid w:val="005D60BD"/>
    <w:rsid w:val="005D7B4F"/>
    <w:rsid w:val="005F0F9B"/>
    <w:rsid w:val="005F32F7"/>
    <w:rsid w:val="00606B16"/>
    <w:rsid w:val="006121B0"/>
    <w:rsid w:val="00620189"/>
    <w:rsid w:val="00623731"/>
    <w:rsid w:val="006263E5"/>
    <w:rsid w:val="00635E6F"/>
    <w:rsid w:val="00652D4B"/>
    <w:rsid w:val="00653F99"/>
    <w:rsid w:val="00666578"/>
    <w:rsid w:val="00673E8E"/>
    <w:rsid w:val="00677E72"/>
    <w:rsid w:val="00680012"/>
    <w:rsid w:val="00683DB7"/>
    <w:rsid w:val="00686E03"/>
    <w:rsid w:val="006A27E9"/>
    <w:rsid w:val="006A63B8"/>
    <w:rsid w:val="006A78A6"/>
    <w:rsid w:val="006B5502"/>
    <w:rsid w:val="006B6DD4"/>
    <w:rsid w:val="006C333B"/>
    <w:rsid w:val="006C44A1"/>
    <w:rsid w:val="006C4ACA"/>
    <w:rsid w:val="006C5B50"/>
    <w:rsid w:val="006C5DF7"/>
    <w:rsid w:val="006C6587"/>
    <w:rsid w:val="006E2A9D"/>
    <w:rsid w:val="006E2F94"/>
    <w:rsid w:val="007019B0"/>
    <w:rsid w:val="00703B9A"/>
    <w:rsid w:val="00705265"/>
    <w:rsid w:val="00705F93"/>
    <w:rsid w:val="0071257C"/>
    <w:rsid w:val="0071458F"/>
    <w:rsid w:val="0071477C"/>
    <w:rsid w:val="00720C17"/>
    <w:rsid w:val="00720CCE"/>
    <w:rsid w:val="00725E66"/>
    <w:rsid w:val="00731B1B"/>
    <w:rsid w:val="00734DBE"/>
    <w:rsid w:val="0073707C"/>
    <w:rsid w:val="00741726"/>
    <w:rsid w:val="00751398"/>
    <w:rsid w:val="007535DD"/>
    <w:rsid w:val="00753954"/>
    <w:rsid w:val="00755E08"/>
    <w:rsid w:val="0076034D"/>
    <w:rsid w:val="00765708"/>
    <w:rsid w:val="00772E0D"/>
    <w:rsid w:val="007838FB"/>
    <w:rsid w:val="00784F0F"/>
    <w:rsid w:val="00785D7F"/>
    <w:rsid w:val="0078754C"/>
    <w:rsid w:val="00795E47"/>
    <w:rsid w:val="007B7B94"/>
    <w:rsid w:val="007E5DE9"/>
    <w:rsid w:val="007E684B"/>
    <w:rsid w:val="007F00BD"/>
    <w:rsid w:val="007F2E9C"/>
    <w:rsid w:val="00805683"/>
    <w:rsid w:val="00807563"/>
    <w:rsid w:val="0081348A"/>
    <w:rsid w:val="00817BF4"/>
    <w:rsid w:val="00820FEA"/>
    <w:rsid w:val="00823434"/>
    <w:rsid w:val="008356D8"/>
    <w:rsid w:val="0084538B"/>
    <w:rsid w:val="00851DCC"/>
    <w:rsid w:val="00862859"/>
    <w:rsid w:val="008706EB"/>
    <w:rsid w:val="0087254F"/>
    <w:rsid w:val="00874FEB"/>
    <w:rsid w:val="00880B18"/>
    <w:rsid w:val="00882924"/>
    <w:rsid w:val="008960B0"/>
    <w:rsid w:val="008B0BC1"/>
    <w:rsid w:val="008B30A4"/>
    <w:rsid w:val="008C085E"/>
    <w:rsid w:val="008C4ED1"/>
    <w:rsid w:val="008C7109"/>
    <w:rsid w:val="008D0DCB"/>
    <w:rsid w:val="008D6D44"/>
    <w:rsid w:val="008E1255"/>
    <w:rsid w:val="008F04F1"/>
    <w:rsid w:val="008F33F4"/>
    <w:rsid w:val="008F76F7"/>
    <w:rsid w:val="009008CC"/>
    <w:rsid w:val="009076A3"/>
    <w:rsid w:val="00914458"/>
    <w:rsid w:val="00915943"/>
    <w:rsid w:val="00930D0E"/>
    <w:rsid w:val="009371AC"/>
    <w:rsid w:val="0095380E"/>
    <w:rsid w:val="00957BC1"/>
    <w:rsid w:val="00961C92"/>
    <w:rsid w:val="00965C26"/>
    <w:rsid w:val="009776C6"/>
    <w:rsid w:val="009974B9"/>
    <w:rsid w:val="00997FF7"/>
    <w:rsid w:val="009A65E1"/>
    <w:rsid w:val="009B1C9C"/>
    <w:rsid w:val="009B42D4"/>
    <w:rsid w:val="009B4B17"/>
    <w:rsid w:val="009D04BE"/>
    <w:rsid w:val="009D7A13"/>
    <w:rsid w:val="009F1BBB"/>
    <w:rsid w:val="009F38AD"/>
    <w:rsid w:val="009F6F87"/>
    <w:rsid w:val="00A00AF3"/>
    <w:rsid w:val="00A0359B"/>
    <w:rsid w:val="00A06B12"/>
    <w:rsid w:val="00A158D9"/>
    <w:rsid w:val="00A21A75"/>
    <w:rsid w:val="00A23D6B"/>
    <w:rsid w:val="00A2431C"/>
    <w:rsid w:val="00A35D95"/>
    <w:rsid w:val="00A372BB"/>
    <w:rsid w:val="00A406F8"/>
    <w:rsid w:val="00A4581F"/>
    <w:rsid w:val="00A53015"/>
    <w:rsid w:val="00A5745C"/>
    <w:rsid w:val="00A607DE"/>
    <w:rsid w:val="00A7458C"/>
    <w:rsid w:val="00A81BAE"/>
    <w:rsid w:val="00A92896"/>
    <w:rsid w:val="00A96729"/>
    <w:rsid w:val="00AA0F97"/>
    <w:rsid w:val="00AA44F0"/>
    <w:rsid w:val="00AB157C"/>
    <w:rsid w:val="00AB3B3C"/>
    <w:rsid w:val="00AC070B"/>
    <w:rsid w:val="00AC3272"/>
    <w:rsid w:val="00AC36F2"/>
    <w:rsid w:val="00AD4D5D"/>
    <w:rsid w:val="00AD54AF"/>
    <w:rsid w:val="00AE02DC"/>
    <w:rsid w:val="00AE5743"/>
    <w:rsid w:val="00AF0CC3"/>
    <w:rsid w:val="00AF2C47"/>
    <w:rsid w:val="00AF50E4"/>
    <w:rsid w:val="00B01C82"/>
    <w:rsid w:val="00B13B2D"/>
    <w:rsid w:val="00B13F12"/>
    <w:rsid w:val="00B14F58"/>
    <w:rsid w:val="00B15732"/>
    <w:rsid w:val="00B22521"/>
    <w:rsid w:val="00B2416B"/>
    <w:rsid w:val="00B275C5"/>
    <w:rsid w:val="00B303F4"/>
    <w:rsid w:val="00B31F1F"/>
    <w:rsid w:val="00B33D60"/>
    <w:rsid w:val="00B40C9E"/>
    <w:rsid w:val="00B50324"/>
    <w:rsid w:val="00B52270"/>
    <w:rsid w:val="00B53723"/>
    <w:rsid w:val="00B63AEB"/>
    <w:rsid w:val="00B80753"/>
    <w:rsid w:val="00B81AD3"/>
    <w:rsid w:val="00B82DCE"/>
    <w:rsid w:val="00B92EDF"/>
    <w:rsid w:val="00B93D06"/>
    <w:rsid w:val="00B947EB"/>
    <w:rsid w:val="00B94EE9"/>
    <w:rsid w:val="00BB2FA6"/>
    <w:rsid w:val="00BD12E6"/>
    <w:rsid w:val="00BE1A11"/>
    <w:rsid w:val="00BE2092"/>
    <w:rsid w:val="00BE2CFA"/>
    <w:rsid w:val="00BE4BDD"/>
    <w:rsid w:val="00BE5EF1"/>
    <w:rsid w:val="00BF5D84"/>
    <w:rsid w:val="00BF5DB0"/>
    <w:rsid w:val="00C012A3"/>
    <w:rsid w:val="00C05CE1"/>
    <w:rsid w:val="00C11874"/>
    <w:rsid w:val="00C127AF"/>
    <w:rsid w:val="00C215C6"/>
    <w:rsid w:val="00C241B9"/>
    <w:rsid w:val="00C27A55"/>
    <w:rsid w:val="00C30551"/>
    <w:rsid w:val="00C3120E"/>
    <w:rsid w:val="00C43B1E"/>
    <w:rsid w:val="00C52C7D"/>
    <w:rsid w:val="00C57FEC"/>
    <w:rsid w:val="00C60A3D"/>
    <w:rsid w:val="00C733DA"/>
    <w:rsid w:val="00C76DC8"/>
    <w:rsid w:val="00C85D88"/>
    <w:rsid w:val="00C903F6"/>
    <w:rsid w:val="00C972B6"/>
    <w:rsid w:val="00CB0D2B"/>
    <w:rsid w:val="00CB1FC1"/>
    <w:rsid w:val="00CB203C"/>
    <w:rsid w:val="00CB2DD6"/>
    <w:rsid w:val="00CC3213"/>
    <w:rsid w:val="00CC60B8"/>
    <w:rsid w:val="00CC7BE3"/>
    <w:rsid w:val="00CD5737"/>
    <w:rsid w:val="00CE69A0"/>
    <w:rsid w:val="00CF0C08"/>
    <w:rsid w:val="00CF5AE9"/>
    <w:rsid w:val="00D03B3E"/>
    <w:rsid w:val="00D11FE1"/>
    <w:rsid w:val="00D14608"/>
    <w:rsid w:val="00D158DA"/>
    <w:rsid w:val="00D212B6"/>
    <w:rsid w:val="00D244C6"/>
    <w:rsid w:val="00D25640"/>
    <w:rsid w:val="00D30BAD"/>
    <w:rsid w:val="00D548BE"/>
    <w:rsid w:val="00D70311"/>
    <w:rsid w:val="00D727C5"/>
    <w:rsid w:val="00D91F06"/>
    <w:rsid w:val="00D9531C"/>
    <w:rsid w:val="00DA06C0"/>
    <w:rsid w:val="00DA0762"/>
    <w:rsid w:val="00DA1BC2"/>
    <w:rsid w:val="00DA6CB7"/>
    <w:rsid w:val="00DC54B7"/>
    <w:rsid w:val="00DD2857"/>
    <w:rsid w:val="00DE0BF6"/>
    <w:rsid w:val="00E00E06"/>
    <w:rsid w:val="00E06018"/>
    <w:rsid w:val="00E06A29"/>
    <w:rsid w:val="00E13479"/>
    <w:rsid w:val="00E13C55"/>
    <w:rsid w:val="00E1588A"/>
    <w:rsid w:val="00E1733F"/>
    <w:rsid w:val="00E24923"/>
    <w:rsid w:val="00E270D4"/>
    <w:rsid w:val="00E31791"/>
    <w:rsid w:val="00E3491E"/>
    <w:rsid w:val="00E35EAD"/>
    <w:rsid w:val="00E36100"/>
    <w:rsid w:val="00E46AE6"/>
    <w:rsid w:val="00E574B8"/>
    <w:rsid w:val="00E62FC7"/>
    <w:rsid w:val="00E67A97"/>
    <w:rsid w:val="00E7228D"/>
    <w:rsid w:val="00E81C2D"/>
    <w:rsid w:val="00E87766"/>
    <w:rsid w:val="00E959F9"/>
    <w:rsid w:val="00EA11D8"/>
    <w:rsid w:val="00EA59A0"/>
    <w:rsid w:val="00EA6A35"/>
    <w:rsid w:val="00EB2691"/>
    <w:rsid w:val="00EB3A6B"/>
    <w:rsid w:val="00EB460D"/>
    <w:rsid w:val="00EC2687"/>
    <w:rsid w:val="00ED0A53"/>
    <w:rsid w:val="00ED2EF7"/>
    <w:rsid w:val="00ED45F3"/>
    <w:rsid w:val="00EE7E66"/>
    <w:rsid w:val="00EF082B"/>
    <w:rsid w:val="00EF776A"/>
    <w:rsid w:val="00F01B4B"/>
    <w:rsid w:val="00F06914"/>
    <w:rsid w:val="00F1010B"/>
    <w:rsid w:val="00F13ACB"/>
    <w:rsid w:val="00F14C9C"/>
    <w:rsid w:val="00F17D0D"/>
    <w:rsid w:val="00F21827"/>
    <w:rsid w:val="00F242AB"/>
    <w:rsid w:val="00F274EB"/>
    <w:rsid w:val="00F41418"/>
    <w:rsid w:val="00F41597"/>
    <w:rsid w:val="00F50D84"/>
    <w:rsid w:val="00F520D1"/>
    <w:rsid w:val="00F5656D"/>
    <w:rsid w:val="00F6158B"/>
    <w:rsid w:val="00F65265"/>
    <w:rsid w:val="00F735CA"/>
    <w:rsid w:val="00F82E57"/>
    <w:rsid w:val="00F9018F"/>
    <w:rsid w:val="00F97672"/>
    <w:rsid w:val="00FB12CA"/>
    <w:rsid w:val="00FB1CD7"/>
    <w:rsid w:val="00FB2ACB"/>
    <w:rsid w:val="00FB338A"/>
    <w:rsid w:val="00FC0388"/>
    <w:rsid w:val="00FC3B2E"/>
    <w:rsid w:val="00FC6725"/>
    <w:rsid w:val="00FC7C9A"/>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16737"/>
    <o:shapelayout v:ext="edit">
      <o:idmap v:ext="edit" data="1"/>
    </o:shapelayout>
  </w:shapeDefaults>
  <w:decimalSymbol w:val=","/>
  <w:listSeparator w:val=";"/>
  <w14:docId w14:val="471A31F2"/>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22693715">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7220960">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30983875">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82226723">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C35081-74FE-4F4B-B3CA-75487625A6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7</Pages>
  <Words>2974</Words>
  <Characters>16362</Characters>
  <Application>Microsoft Office Word</Application>
  <DocSecurity>0</DocSecurity>
  <Lines>136</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42</cp:revision>
  <dcterms:created xsi:type="dcterms:W3CDTF">2023-04-21T14:23:00Z</dcterms:created>
  <dcterms:modified xsi:type="dcterms:W3CDTF">2026-02-20T16:54:00Z</dcterms:modified>
</cp:coreProperties>
</file>