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2F600" w14:textId="77777777" w:rsidR="0082520A" w:rsidRPr="00476AE0" w:rsidRDefault="00893CC4">
      <w:pPr>
        <w:spacing w:after="0" w:line="240" w:lineRule="auto"/>
        <w:jc w:val="center"/>
        <w:rPr>
          <w:rFonts w:ascii="Arial Narrow" w:eastAsia="Arial Narrow" w:hAnsi="Arial Narrow" w:cs="Arial Narrow"/>
          <w:b/>
          <w:color w:val="C00000"/>
          <w:sz w:val="32"/>
          <w:szCs w:val="36"/>
          <w:lang w:val="en-US"/>
        </w:rPr>
      </w:pPr>
      <w:r w:rsidRPr="00476AE0">
        <w:rPr>
          <w:rFonts w:ascii="Arial Narrow" w:eastAsia="Arial Narrow" w:hAnsi="Arial Narrow" w:cs="Arial Narrow"/>
          <w:b/>
          <w:color w:val="C00000"/>
          <w:sz w:val="32"/>
          <w:szCs w:val="36"/>
          <w:lang w:val="en-US"/>
        </w:rPr>
        <w:t xml:space="preserve">CHINA </w:t>
      </w:r>
      <w:r w:rsidR="00476AE0" w:rsidRPr="00476AE0">
        <w:rPr>
          <w:rFonts w:ascii="Arial Narrow" w:eastAsia="Arial Narrow" w:hAnsi="Arial Narrow" w:cs="Arial Narrow"/>
          <w:b/>
          <w:color w:val="C00000"/>
          <w:sz w:val="32"/>
          <w:szCs w:val="36"/>
          <w:lang w:val="en-US"/>
        </w:rPr>
        <w:t>A</w:t>
      </w:r>
      <w:r w:rsidR="00476AE0">
        <w:rPr>
          <w:rFonts w:ascii="Arial Narrow" w:eastAsia="Arial Narrow" w:hAnsi="Arial Narrow" w:cs="Arial Narrow"/>
          <w:b/>
          <w:color w:val="C00000"/>
          <w:sz w:val="32"/>
          <w:szCs w:val="36"/>
          <w:lang w:val="en-US"/>
        </w:rPr>
        <w:t>NCESTRAL</w:t>
      </w:r>
    </w:p>
    <w:p w14:paraId="5E1415AC" w14:textId="77777777" w:rsidR="00893CC4" w:rsidRPr="00476AE0" w:rsidRDefault="00476AE0">
      <w:pPr>
        <w:spacing w:after="0" w:line="240" w:lineRule="auto"/>
        <w:jc w:val="center"/>
        <w:rPr>
          <w:rFonts w:ascii="Arial Narrow" w:eastAsia="Arial Narrow" w:hAnsi="Arial Narrow" w:cs="Arial Narrow"/>
          <w:b/>
          <w:color w:val="C00000"/>
          <w:sz w:val="20"/>
          <w:lang w:val="en-US"/>
        </w:rPr>
      </w:pPr>
      <w:r w:rsidRPr="00476AE0">
        <w:rPr>
          <w:rFonts w:ascii="Arial Narrow" w:eastAsia="Arial Narrow" w:hAnsi="Arial Narrow" w:cs="Arial Narrow"/>
          <w:b/>
          <w:color w:val="C00000"/>
          <w:sz w:val="20"/>
          <w:lang w:val="en-US"/>
        </w:rPr>
        <w:t xml:space="preserve">Beijing, Xi’an, Guilin, Hangzhou, Hangzhou, Suzhóu y </w:t>
      </w:r>
      <w:r w:rsidR="001A3512">
        <w:rPr>
          <w:rFonts w:ascii="Arial Narrow" w:eastAsia="Arial Narrow" w:hAnsi="Arial Narrow" w:cs="Arial Narrow"/>
          <w:b/>
          <w:color w:val="C00000"/>
          <w:sz w:val="20"/>
          <w:lang w:val="en-US"/>
        </w:rPr>
        <w:t>Shanghai</w:t>
      </w:r>
    </w:p>
    <w:p w14:paraId="43903FC0" w14:textId="77777777" w:rsidR="0082520A" w:rsidRPr="00A15638" w:rsidRDefault="00476AE0">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13 días – 12</w:t>
      </w:r>
      <w:r w:rsidR="006C04F7" w:rsidRPr="00A15638">
        <w:rPr>
          <w:rFonts w:ascii="Arial Narrow" w:eastAsia="Arial Narrow" w:hAnsi="Arial Narrow" w:cs="Arial Narrow"/>
          <w:b/>
          <w:color w:val="C00000"/>
          <w:sz w:val="24"/>
          <w:szCs w:val="28"/>
        </w:rPr>
        <w:t xml:space="preserve"> noches</w:t>
      </w:r>
    </w:p>
    <w:p w14:paraId="0FEA818B" w14:textId="77777777" w:rsidR="0082520A" w:rsidRDefault="0082520A">
      <w:pPr>
        <w:spacing w:after="0" w:line="240" w:lineRule="auto"/>
        <w:jc w:val="center"/>
        <w:rPr>
          <w:rFonts w:ascii="Arial Narrow" w:eastAsia="Arial Narrow" w:hAnsi="Arial Narrow" w:cs="Arial Narrow"/>
          <w:sz w:val="24"/>
          <w:szCs w:val="24"/>
        </w:rPr>
      </w:pPr>
    </w:p>
    <w:p w14:paraId="32786E57"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512DC5F6" w14:textId="77777777" w:rsidR="002A4A15" w:rsidRDefault="002A4A15">
      <w:pPr>
        <w:spacing w:after="0" w:line="240" w:lineRule="auto"/>
        <w:jc w:val="center"/>
        <w:rPr>
          <w:rFonts w:ascii="Arial Narrow" w:eastAsia="Arial Narrow" w:hAnsi="Arial Narrow" w:cs="Arial Narrow"/>
          <w:b/>
          <w:color w:val="C00000"/>
          <w:sz w:val="28"/>
          <w:szCs w:val="28"/>
        </w:rPr>
      </w:pPr>
    </w:p>
    <w:p w14:paraId="64105DB5" w14:textId="77777777"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C20D0B" w:rsidRPr="00C20D0B">
        <w:rPr>
          <w:rFonts w:ascii="Arial Narrow" w:eastAsia="Adobe Fangsong Std R" w:hAnsi="Arial Narrow" w:cstheme="minorBidi"/>
          <w:b/>
          <w:bCs/>
          <w:i/>
          <w:color w:val="C00000"/>
          <w:kern w:val="0"/>
          <w:sz w:val="24"/>
          <w:szCs w:val="24"/>
          <w:lang w:val="es-CO" w:eastAsia="en-US"/>
        </w:rPr>
        <w:t>los m</w:t>
      </w:r>
      <w:r w:rsidR="00B206AE">
        <w:rPr>
          <w:rFonts w:ascii="Arial Narrow" w:eastAsia="Adobe Fangsong Std R" w:hAnsi="Arial Narrow" w:cstheme="minorBidi"/>
          <w:b/>
          <w:bCs/>
          <w:i/>
          <w:color w:val="C00000"/>
          <w:kern w:val="0"/>
          <w:sz w:val="24"/>
          <w:szCs w:val="24"/>
          <w:lang w:val="es-CO" w:eastAsia="en-US"/>
        </w:rPr>
        <w:t>artes, desde el 4 de marzo al 24 de noviembre 2026</w:t>
      </w:r>
    </w:p>
    <w:p w14:paraId="62E7E5CF"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7568161B" w14:textId="77777777" w:rsidR="00083AA2" w:rsidRDefault="00083AA2">
      <w:pPr>
        <w:spacing w:after="0" w:line="240" w:lineRule="auto"/>
        <w:rPr>
          <w:rFonts w:ascii="Arial Narrow" w:eastAsia="Arial Narrow" w:hAnsi="Arial Narrow" w:cs="Arial Narrow"/>
          <w:b/>
          <w:color w:val="C00000"/>
          <w:sz w:val="24"/>
          <w:szCs w:val="24"/>
        </w:rPr>
      </w:pPr>
    </w:p>
    <w:p w14:paraId="3524F6D5" w14:textId="77777777" w:rsidR="00476AE0" w:rsidRDefault="00476AE0">
      <w:pPr>
        <w:spacing w:after="0" w:line="240" w:lineRule="auto"/>
        <w:rPr>
          <w:rFonts w:ascii="Arial Narrow" w:eastAsia="Arial Narrow" w:hAnsi="Arial Narrow" w:cs="Arial Narrow"/>
          <w:b/>
          <w:color w:val="C00000"/>
          <w:sz w:val="24"/>
          <w:szCs w:val="24"/>
        </w:rPr>
      </w:pPr>
    </w:p>
    <w:p w14:paraId="661E07F1" w14:textId="77777777"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BEIJING</w:t>
      </w:r>
    </w:p>
    <w:p w14:paraId="29239C18"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Llegada y traslado al hotel. Beijing, centro político y cultural, es la capital de China desde 1270. Esta ciudad de funcionarios, letrados y soldados no es comparable a ninguna otra del mundo, pues su plano se hizo pensando en el orden cósmico, haciendo converger todo en su núcleo: la Ciudad Prohibida. Alojamiento.</w:t>
      </w:r>
    </w:p>
    <w:p w14:paraId="5627FBA4"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14:paraId="56EDA1E3" w14:textId="77777777"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 BEIJING</w:t>
      </w:r>
    </w:p>
    <w:p w14:paraId="75685D19"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Hoy conoceremos la famosa Ciudad Prohibida, residencia secular de los emperadores de las dinastías Ming y Ping, que con sus 9.999 habitaciones es considerado el mayor y mejor conjunto arquitectónico conservado del país; la Plaza Tiananmen, la más grande del mundo, y el Palacio de Verano, con el bello lago de Kunming en su interior. Almuerzo. Alojamiento.</w:t>
      </w:r>
    </w:p>
    <w:p w14:paraId="3FC88DE8"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14:paraId="0BF8C0A5" w14:textId="77777777"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Día 3</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BEIJING</w:t>
      </w:r>
    </w:p>
    <w:p w14:paraId="610338BB"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Salida para visitar la Gran Muralla de China, obra colosal que con sus más de 5.000 km atraviesa el país desde el Mar de Bohai al desierto de Gobi. Almuerzo. De regreso a la ciudad parada cerca de los emblemas olímpicos: el Nido de Pájaro (Estadio Nacional) y el Cubo del Agua (Centro Nacional de Natación). Esta noche disfrutaremos de una cena del famoso pato laqueado pekinés en un restaurante típico. Alojamiento.</w:t>
      </w:r>
    </w:p>
    <w:p w14:paraId="53A44004"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14:paraId="5F38AA60"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4 </w:t>
      </w:r>
      <w:r>
        <w:rPr>
          <w:rFonts w:ascii="Arial Narrow" w:eastAsia="Arial Narrow" w:hAnsi="Arial Narrow" w:cs="Arial Narrow"/>
          <w:b/>
          <w:color w:val="C00000"/>
          <w:sz w:val="24"/>
          <w:szCs w:val="24"/>
        </w:rPr>
        <w:t>- BEIJING -</w:t>
      </w:r>
      <w:r w:rsidRPr="00476AE0">
        <w:rPr>
          <w:rFonts w:ascii="Arial Narrow" w:eastAsia="Arial Narrow" w:hAnsi="Arial Narrow" w:cs="Arial Narrow"/>
          <w:b/>
          <w:color w:val="C00000"/>
          <w:sz w:val="24"/>
          <w:szCs w:val="24"/>
        </w:rPr>
        <w:t xml:space="preserve"> XI’AN</w:t>
      </w:r>
    </w:p>
    <w:p w14:paraId="1BED054F" w14:textId="77777777"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Desayuno. Visita por la mañana del Templo del Cielo, interesante edificio objeto de estudio por parte de numero logistas y ocultistas, en el que colores, formas y sonidos simbolizan la dualidad cielo-tierra. A la hora indicada, traslado a la estación para salir en tren a Xi’an (5 horas de viaje aproximadamente). Llegada y traslado al hotel. Alojamiento.</w:t>
      </w:r>
    </w:p>
    <w:p w14:paraId="6EF178C5"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14:paraId="40B30BF0" w14:textId="77777777"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Día 5</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XI’AN</w:t>
      </w:r>
    </w:p>
    <w:p w14:paraId="2FDDBF18" w14:textId="77777777"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Xi’an es la antigua capital de China, punto de partida de la famosa Ruta de la Seda. Admiraremos el Mausoleo del primer emperador de China, Qin Shi Huang, que alberga la sorprendente colección de guerreros de terracota, miles de soldados en formación de batalla y en tamaño natural. Almuerzo. Continuación a la Gran Pagoda de la Oca (que veremos desde el exterior), situada en la Puerta Sur de la Muralla de la ciudad. Paseo por el barrio musulmán, un entramado de calles y tiendas que recuerdan a un zoco árabe. Alojamiento.</w:t>
      </w:r>
    </w:p>
    <w:p w14:paraId="68F8CB71"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8"/>
          <w:szCs w:val="24"/>
        </w:rPr>
      </w:pPr>
    </w:p>
    <w:p w14:paraId="2BA19215" w14:textId="77777777"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lastRenderedPageBreak/>
        <w:t xml:space="preserve">Día 6 </w:t>
      </w:r>
      <w:r>
        <w:rPr>
          <w:rFonts w:ascii="Arial Narrow" w:eastAsia="Arial Narrow" w:hAnsi="Arial Narrow" w:cs="Arial Narrow"/>
          <w:b/>
          <w:color w:val="C00000"/>
          <w:sz w:val="24"/>
          <w:szCs w:val="24"/>
        </w:rPr>
        <w:t>- XI’AN –</w:t>
      </w:r>
      <w:r w:rsidRPr="00476AE0">
        <w:rPr>
          <w:rFonts w:ascii="Arial Narrow" w:eastAsia="Arial Narrow" w:hAnsi="Arial Narrow" w:cs="Arial Narrow"/>
          <w:b/>
          <w:color w:val="C00000"/>
          <w:sz w:val="24"/>
          <w:szCs w:val="24"/>
        </w:rPr>
        <w:t xml:space="preserve"> GUILIN</w:t>
      </w:r>
    </w:p>
    <w:p w14:paraId="706DF5E9"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Desayuno. Traslado al aeropuerto para salir en vuelo a Guilin. Llegada a la capital de la región de Guanxi, famosa por la belleza y singularidad de sus paisajes. Traslado al hotel. Alojamiento.</w:t>
      </w:r>
    </w:p>
    <w:p w14:paraId="457FD405" w14:textId="77777777" w:rsidR="00476AE0" w:rsidRPr="00476AE0" w:rsidRDefault="00476AE0" w:rsidP="00476AE0">
      <w:pPr>
        <w:tabs>
          <w:tab w:val="left" w:pos="567"/>
          <w:tab w:val="left" w:pos="10065"/>
        </w:tabs>
        <w:spacing w:after="0"/>
        <w:jc w:val="both"/>
        <w:rPr>
          <w:rFonts w:ascii="Arial Narrow" w:eastAsia="Arial Narrow" w:hAnsi="Arial Narrow" w:cs="Arial Narrow"/>
        </w:rPr>
      </w:pPr>
    </w:p>
    <w:p w14:paraId="53F59EB4"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7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GUILIN </w:t>
      </w:r>
      <w:r>
        <w:rPr>
          <w:rFonts w:ascii="Arial Narrow" w:eastAsia="Arial Narrow" w:hAnsi="Arial Narrow" w:cs="Arial Narrow"/>
          <w:b/>
          <w:color w:val="C00000"/>
          <w:sz w:val="24"/>
          <w:szCs w:val="24"/>
        </w:rPr>
        <w:t>- HANGZHOU - GUILIN</w:t>
      </w:r>
    </w:p>
    <w:p w14:paraId="10D645E5" w14:textId="77777777"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Crucero por el río Li Jiang, que nos regalará un paisaje de picos de formas curiosas y verdes montañas. Almuerzo tipo picnic a bordo, desembarque en Hangzhou, un pueblo antiguo a la orilla del río Lijiang en el que se puede pasear por la calle Oeste que es un mercado de artesanía china. Traslado al hotel. Alojamiento.</w:t>
      </w:r>
    </w:p>
    <w:p w14:paraId="07442841"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14:paraId="5CC8F2B8"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8 </w:t>
      </w:r>
      <w:r>
        <w:rPr>
          <w:rFonts w:ascii="Arial Narrow" w:eastAsia="Arial Narrow" w:hAnsi="Arial Narrow" w:cs="Arial Narrow"/>
          <w:b/>
          <w:color w:val="C00000"/>
          <w:sz w:val="24"/>
          <w:szCs w:val="24"/>
        </w:rPr>
        <w:t>- GUILIN -</w:t>
      </w:r>
      <w:r w:rsidRPr="00476AE0">
        <w:rPr>
          <w:rFonts w:ascii="Arial Narrow" w:eastAsia="Arial Narrow" w:hAnsi="Arial Narrow" w:cs="Arial Narrow"/>
          <w:b/>
          <w:color w:val="C00000"/>
          <w:sz w:val="24"/>
          <w:szCs w:val="24"/>
        </w:rPr>
        <w:t xml:space="preserve"> HANGZHOU</w:t>
      </w:r>
    </w:p>
    <w:p w14:paraId="24146406" w14:textId="77777777"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Desayuno. Visita de la Gruta de la Flauta de Caña, impresionante caverna con su bosque de estalactitas y estalagmitas. Traslado al aeropuerto para salir en vuelo a Hangzhou. Llegada y traslado al hotel. Alojamiento.</w:t>
      </w:r>
    </w:p>
    <w:p w14:paraId="3D4DF23A"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14:paraId="72526FD0" w14:textId="77777777" w:rsidR="00476AE0" w:rsidRDefault="005279EC" w:rsidP="00476AE0">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w:t>
      </w:r>
      <w:r w:rsidR="00476AE0" w:rsidRPr="00476AE0">
        <w:rPr>
          <w:rFonts w:ascii="Arial Narrow" w:eastAsia="Arial Narrow" w:hAnsi="Arial Narrow" w:cs="Arial Narrow"/>
          <w:b/>
          <w:color w:val="C00000"/>
          <w:sz w:val="24"/>
          <w:szCs w:val="24"/>
        </w:rPr>
        <w:t xml:space="preserve">9 </w:t>
      </w:r>
      <w:r w:rsidR="00476AE0">
        <w:rPr>
          <w:rFonts w:ascii="Arial Narrow" w:eastAsia="Arial Narrow" w:hAnsi="Arial Narrow" w:cs="Arial Narrow"/>
          <w:b/>
          <w:color w:val="C00000"/>
          <w:sz w:val="24"/>
          <w:szCs w:val="24"/>
        </w:rPr>
        <w:t>– HANGZHOU</w:t>
      </w:r>
    </w:p>
    <w:p w14:paraId="5F98691C"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Visita de la ciudad más elegante y suntuosa del mundo, en palabras del famoso viajero Marco Polo. Conoceremos el Lago del Oeste, con sus cuatro islas y bellos parques. Almuerzo. Visita del templo del Alma Escondida, con sus impresionantes esculturas en piedra, y la Pagoda de las Seis Armonías (sin subir). Alojamiento.</w:t>
      </w:r>
    </w:p>
    <w:p w14:paraId="75053C66"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14:paraId="64EAFE1A"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10 </w:t>
      </w:r>
      <w:r>
        <w:rPr>
          <w:rFonts w:ascii="Arial Narrow" w:eastAsia="Arial Narrow" w:hAnsi="Arial Narrow" w:cs="Arial Narrow"/>
          <w:b/>
          <w:color w:val="C00000"/>
          <w:sz w:val="24"/>
          <w:szCs w:val="24"/>
        </w:rPr>
        <w:t xml:space="preserve">- </w:t>
      </w:r>
      <w:r w:rsidR="007551CB">
        <w:rPr>
          <w:rFonts w:ascii="Arial Narrow" w:eastAsia="Arial Narrow" w:hAnsi="Arial Narrow" w:cs="Arial Narrow"/>
          <w:b/>
          <w:color w:val="C00000"/>
          <w:sz w:val="24"/>
          <w:szCs w:val="24"/>
        </w:rPr>
        <w:t>HANGZHOU -</w:t>
      </w:r>
      <w:r w:rsidRPr="00476AE0">
        <w:rPr>
          <w:rFonts w:ascii="Arial Narrow" w:eastAsia="Arial Narrow" w:hAnsi="Arial Narrow" w:cs="Arial Narrow"/>
          <w:b/>
          <w:color w:val="C00000"/>
          <w:sz w:val="24"/>
          <w:szCs w:val="24"/>
        </w:rPr>
        <w:t xml:space="preserve"> SUZHÓU</w:t>
      </w:r>
    </w:p>
    <w:p w14:paraId="26231EC3" w14:textId="77777777"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Por la mañana, traslado a la estación para salir en tren con destino Suzhóu, la Venecia de Oriente. Tras un viaje de aproximadamente 1 hora y media, llegada, almuerzo e inicio de la visita de la ciudad: el Jardín del Pescador y la Colina del Tigre, con sus construcciones tradicionales reflejo de la historia de Suzhóu. Alojamiento.</w:t>
      </w:r>
    </w:p>
    <w:p w14:paraId="2C5FE739"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14:paraId="76363B03" w14:textId="77777777"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11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SUZHÓU </w:t>
      </w:r>
      <w:r>
        <w:rPr>
          <w:rFonts w:ascii="Arial Narrow" w:eastAsia="Arial Narrow" w:hAnsi="Arial Narrow" w:cs="Arial Narrow"/>
          <w:b/>
          <w:color w:val="C00000"/>
          <w:sz w:val="24"/>
          <w:szCs w:val="24"/>
        </w:rPr>
        <w:t>– SHANGHÁI</w:t>
      </w:r>
    </w:p>
    <w:p w14:paraId="1982E2F8"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Traslado a la estación para tomar el tren a Shanghái (45 minutos de viaje). Almuerzo. Llegada y subida a la Torre Jinmao, un rascacielos de más de 400 metros de altura. Desde el mirador se puede apreciar una excelente vista panorámica de Shanghái. Posteriormente, se hará un paseo por el Malecón, uno de los lugares más espectaculares de la ciudad, donde se encuentran algunas de las construcciones más emblemáticas de la ciudad. Conoceremos el Templo de Buda de Jade y disfrutaremos de un paseo por el Casco Antiguo de la ciudad. Alojamiento.</w:t>
      </w:r>
    </w:p>
    <w:p w14:paraId="4D4A07C1"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14:paraId="2C1851C7" w14:textId="77777777"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12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SHANGHÁI</w:t>
      </w:r>
    </w:p>
    <w:p w14:paraId="3C0610E4" w14:textId="77777777"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Desayuno. Día libre. Alojamiento.</w:t>
      </w:r>
    </w:p>
    <w:p w14:paraId="4FC2CD40" w14:textId="77777777"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14:paraId="7F48E298" w14:textId="77777777" w:rsidR="00C80DBA" w:rsidRDefault="00476AE0" w:rsidP="00C80DBA">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13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SHANGHÁI </w:t>
      </w:r>
    </w:p>
    <w:p w14:paraId="2A29D2F6" w14:textId="77777777" w:rsidR="00476AE0" w:rsidRPr="00C80DBA" w:rsidRDefault="00476AE0" w:rsidP="00C80DBA">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rPr>
        <w:t>Desayuno. A la hora indicada traslado al aeropuerto.</w:t>
      </w:r>
    </w:p>
    <w:p w14:paraId="218EF705" w14:textId="77777777" w:rsidR="00476AE0" w:rsidRDefault="00476AE0">
      <w:pPr>
        <w:spacing w:after="0" w:line="240" w:lineRule="auto"/>
        <w:rPr>
          <w:rFonts w:ascii="Arial Narrow" w:eastAsia="Arial Narrow" w:hAnsi="Arial Narrow" w:cs="Arial Narrow"/>
          <w:b/>
          <w:color w:val="C00000"/>
          <w:sz w:val="24"/>
          <w:szCs w:val="24"/>
        </w:rPr>
      </w:pPr>
    </w:p>
    <w:p w14:paraId="04A73185"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1D235F5C" w14:textId="77777777" w:rsidR="0082520A" w:rsidRDefault="0082520A">
      <w:pPr>
        <w:spacing w:after="0" w:line="240" w:lineRule="auto"/>
        <w:jc w:val="right"/>
        <w:rPr>
          <w:rFonts w:ascii="Arial Narrow" w:eastAsia="Arial Narrow" w:hAnsi="Arial Narrow" w:cs="Arial Narrow"/>
          <w:b/>
          <w:color w:val="C00000"/>
          <w:sz w:val="24"/>
          <w:szCs w:val="24"/>
        </w:rPr>
      </w:pPr>
    </w:p>
    <w:p w14:paraId="710E0E0E" w14:textId="77777777" w:rsidR="00907F07" w:rsidRDefault="00907F07">
      <w:pPr>
        <w:spacing w:after="0" w:line="240" w:lineRule="auto"/>
        <w:jc w:val="right"/>
        <w:rPr>
          <w:rFonts w:ascii="Arial Narrow" w:eastAsia="Arial Narrow" w:hAnsi="Arial Narrow" w:cs="Arial Narrow"/>
          <w:b/>
          <w:color w:val="C00000"/>
          <w:sz w:val="24"/>
          <w:szCs w:val="24"/>
        </w:rPr>
      </w:pPr>
    </w:p>
    <w:p w14:paraId="433E33C9"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 xml:space="preserve">EL PRECIO INCLUYE: </w:t>
      </w:r>
    </w:p>
    <w:p w14:paraId="445573DF" w14:textId="77777777"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1D4B014A"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617D2E1A" w14:textId="77777777" w:rsidR="0082520A" w:rsidRDefault="00BE31B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12</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1A5E7A75" w14:textId="77777777" w:rsidR="00793622" w:rsidRDefault="00BE31B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12</w:t>
      </w:r>
      <w:r w:rsidR="003A4D2F">
        <w:rPr>
          <w:rFonts w:ascii="Arial Narrow" w:eastAsia="Arial Narrow" w:hAnsi="Arial Narrow" w:cs="Arial Narrow"/>
          <w:color w:val="000000"/>
          <w:sz w:val="24"/>
          <w:szCs w:val="24"/>
        </w:rPr>
        <w:t xml:space="preserve"> desayunos</w:t>
      </w:r>
    </w:p>
    <w:p w14:paraId="358C9A45" w14:textId="77777777" w:rsidR="0082520A" w:rsidRDefault="00BE31B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CE13FC">
        <w:rPr>
          <w:rFonts w:ascii="Arial Narrow" w:eastAsia="Arial Narrow" w:hAnsi="Arial Narrow" w:cs="Arial Narrow"/>
          <w:color w:val="000000"/>
          <w:sz w:val="24"/>
          <w:szCs w:val="24"/>
        </w:rPr>
        <w:t xml:space="preserve"> almuerzo</w:t>
      </w:r>
      <w:r w:rsidR="009203B1">
        <w:rPr>
          <w:rFonts w:ascii="Arial Narrow" w:eastAsia="Arial Narrow" w:hAnsi="Arial Narrow" w:cs="Arial Narrow"/>
          <w:color w:val="000000"/>
          <w:sz w:val="24"/>
          <w:szCs w:val="24"/>
        </w:rPr>
        <w:t>s</w:t>
      </w:r>
    </w:p>
    <w:p w14:paraId="6E0712A5" w14:textId="77777777" w:rsidR="009203B1" w:rsidRDefault="009203B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 cena</w:t>
      </w:r>
    </w:p>
    <w:p w14:paraId="20632C05"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179C7AD5"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69210E00"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342300EC" w14:textId="77777777"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3DE73F4B" w14:textId="77777777" w:rsidR="00BE31B0" w:rsidRPr="009203B1" w:rsidRDefault="00BE31B0" w:rsidP="00BE31B0">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p>
    <w:p w14:paraId="6B73E6C0" w14:textId="77777777" w:rsidR="00C078C3" w:rsidRDefault="00C078C3" w:rsidP="00CE13FC">
      <w:pPr>
        <w:spacing w:after="0" w:line="240" w:lineRule="auto"/>
        <w:jc w:val="both"/>
        <w:rPr>
          <w:rFonts w:ascii="Arial Narrow" w:eastAsia="Arial Narrow" w:hAnsi="Arial Narrow" w:cs="Arial Narrow"/>
          <w:sz w:val="24"/>
          <w:szCs w:val="24"/>
        </w:rPr>
      </w:pPr>
    </w:p>
    <w:p w14:paraId="58685107" w14:textId="77777777" w:rsidR="005D16A8" w:rsidRDefault="005D16A8" w:rsidP="00CE13FC">
      <w:pPr>
        <w:spacing w:after="0" w:line="240" w:lineRule="auto"/>
        <w:jc w:val="both"/>
        <w:rPr>
          <w:rFonts w:ascii="Arial Narrow" w:eastAsia="Arial Narrow" w:hAnsi="Arial Narrow" w:cs="Arial Narrow"/>
          <w:sz w:val="24"/>
          <w:szCs w:val="24"/>
        </w:rPr>
      </w:pPr>
    </w:p>
    <w:p w14:paraId="34F96E5B"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600B79B7"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3349477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1D473583"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4FDCAC8B" w14:textId="77777777" w:rsidR="000A1D93" w:rsidRPr="000A1D93" w:rsidRDefault="000A1D93" w:rsidP="000A1D9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14:paraId="5FD4350C"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6B04046B"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142A6EC4"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3AE80C47" w14:textId="77777777" w:rsidR="007551CB" w:rsidRPr="00BE1399" w:rsidRDefault="00BE1399" w:rsidP="00BE1399">
      <w:pPr>
        <w:pStyle w:val="Prrafodelista"/>
        <w:numPr>
          <w:ilvl w:val="0"/>
          <w:numId w:val="1"/>
        </w:numPr>
        <w:spacing w:after="0"/>
        <w:rPr>
          <w:rFonts w:ascii="Arial Narrow" w:eastAsia="Arial Narrow" w:hAnsi="Arial Narrow" w:cs="Arial Narrow"/>
          <w:color w:val="000000"/>
          <w:sz w:val="24"/>
          <w:szCs w:val="24"/>
        </w:rPr>
      </w:pPr>
      <w:r w:rsidRPr="00BE1399">
        <w:rPr>
          <w:rFonts w:ascii="Arial Narrow" w:eastAsia="Arial Narrow" w:hAnsi="Arial Narrow" w:cs="Arial Narrow"/>
          <w:color w:val="000000"/>
          <w:sz w:val="24"/>
          <w:szCs w:val="24"/>
        </w:rPr>
        <w:t>El tour NO incluye tasas, visados, propinas</w:t>
      </w:r>
    </w:p>
    <w:p w14:paraId="732BC6AC" w14:textId="77777777" w:rsidR="003B5D64" w:rsidRPr="007551CB" w:rsidRDefault="007551CB" w:rsidP="00BE1399">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7171AE3D" w14:textId="77777777" w:rsidR="009917D0" w:rsidRDefault="009917D0">
      <w:pPr>
        <w:shd w:val="clear" w:color="auto" w:fill="FFFFFF"/>
        <w:spacing w:after="0"/>
        <w:jc w:val="center"/>
      </w:pPr>
    </w:p>
    <w:p w14:paraId="313660CF" w14:textId="77777777" w:rsidR="00351005" w:rsidRDefault="00351005" w:rsidP="0002084B">
      <w:pPr>
        <w:shd w:val="clear" w:color="auto" w:fill="FFFFFF"/>
        <w:spacing w:after="0"/>
        <w:rPr>
          <w:rFonts w:ascii="Arial Narrow" w:eastAsia="Arial Narrow" w:hAnsi="Arial Narrow" w:cs="Arial Narrow"/>
          <w:b/>
          <w:color w:val="C00000"/>
          <w:sz w:val="24"/>
          <w:szCs w:val="24"/>
        </w:rPr>
      </w:pPr>
    </w:p>
    <w:tbl>
      <w:tblPr>
        <w:tblStyle w:val="a"/>
        <w:tblW w:w="987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75"/>
        <w:gridCol w:w="4695"/>
      </w:tblGrid>
      <w:tr w:rsidR="006C011C" w:rsidRPr="00A15638" w14:paraId="236602BF" w14:textId="77777777" w:rsidTr="00DF60BA">
        <w:trPr>
          <w:trHeight w:val="368"/>
          <w:jc w:val="center"/>
        </w:trPr>
        <w:tc>
          <w:tcPr>
            <w:tcW w:w="9870"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14:paraId="62459B5C" w14:textId="6BC4701E" w:rsidR="006C011C" w:rsidRPr="00A15638" w:rsidRDefault="006C011C" w:rsidP="00BE27A0">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DF60BA" w:rsidRPr="00A15638" w14:paraId="6F212193" w14:textId="77777777" w:rsidTr="00DF60BA">
        <w:trPr>
          <w:trHeight w:val="336"/>
          <w:jc w:val="center"/>
        </w:trPr>
        <w:tc>
          <w:tcPr>
            <w:tcW w:w="5175"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1B842990" w14:textId="77777777" w:rsidR="00DF60BA" w:rsidRPr="00A15638" w:rsidRDefault="00DF60BA"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4695" w:type="dxa"/>
            <w:tcBorders>
              <w:top w:val="single" w:sz="4" w:space="0" w:color="auto"/>
              <w:left w:val="single" w:sz="4" w:space="0" w:color="auto"/>
              <w:bottom w:val="single" w:sz="4" w:space="0" w:color="auto"/>
              <w:right w:val="single" w:sz="4" w:space="0" w:color="auto"/>
            </w:tcBorders>
            <w:shd w:val="clear" w:color="auto" w:fill="E7E6E6"/>
            <w:vAlign w:val="center"/>
          </w:tcPr>
          <w:p w14:paraId="533D3B84" w14:textId="77777777" w:rsidR="00DF60BA" w:rsidRPr="00A15638" w:rsidRDefault="00DF60BA"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DF60BA" w:rsidRPr="00DF60BA" w14:paraId="56E3871F" w14:textId="77777777" w:rsidTr="00DF60BA">
        <w:trPr>
          <w:trHeight w:val="1139"/>
          <w:jc w:val="center"/>
        </w:trPr>
        <w:tc>
          <w:tcPr>
            <w:tcW w:w="51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511F072" w14:textId="1BD1A9FB" w:rsidR="00DF60BA" w:rsidRPr="00DF60BA" w:rsidRDefault="00DF60BA" w:rsidP="00DF60BA">
            <w:pPr>
              <w:jc w:val="center"/>
              <w:rPr>
                <w:rFonts w:ascii="Arial Narrow" w:hAnsi="Arial Narrow" w:cs="Calibri"/>
                <w:b/>
                <w:color w:val="000000"/>
                <w:sz w:val="22"/>
                <w:szCs w:val="22"/>
                <w:lang w:val="en-US"/>
              </w:rPr>
            </w:pPr>
            <w:r w:rsidRPr="00DF60BA">
              <w:rPr>
                <w:rFonts w:ascii="Arial Narrow" w:hAnsi="Arial Narrow" w:cs="Calibri"/>
                <w:color w:val="000000"/>
                <w:sz w:val="22"/>
                <w:szCs w:val="22"/>
                <w:lang w:val="en-US"/>
              </w:rPr>
              <w:t>2026</w:t>
            </w:r>
            <w:r w:rsidRPr="00DF60BA">
              <w:rPr>
                <w:rFonts w:ascii="Arial Narrow" w:hAnsi="Arial Narrow" w:cs="Calibri"/>
                <w:color w:val="000000"/>
                <w:sz w:val="22"/>
                <w:szCs w:val="22"/>
                <w:lang w:val="en-US"/>
              </w:rPr>
              <w:br/>
              <w:t>JUN 8, 15, 22, 29</w:t>
            </w:r>
            <w:r w:rsidRPr="00DF60BA">
              <w:rPr>
                <w:rFonts w:ascii="Arial Narrow" w:hAnsi="Arial Narrow" w:cs="Calibri"/>
                <w:color w:val="000000"/>
                <w:sz w:val="22"/>
                <w:szCs w:val="22"/>
                <w:lang w:val="en-US"/>
              </w:rPr>
              <w:br/>
              <w:t>JUL 6, 13, 20, 27</w:t>
            </w:r>
            <w:r w:rsidRPr="00DF60BA">
              <w:rPr>
                <w:rFonts w:ascii="Arial Narrow" w:hAnsi="Arial Narrow" w:cs="Calibri"/>
                <w:color w:val="000000"/>
                <w:sz w:val="22"/>
                <w:szCs w:val="22"/>
                <w:lang w:val="en-US"/>
              </w:rPr>
              <w:br/>
              <w:t>AGO 3, 10, 17, 24, 31</w:t>
            </w:r>
            <w:r w:rsidRPr="00DF60BA">
              <w:rPr>
                <w:rFonts w:ascii="Arial Narrow" w:hAnsi="Arial Narrow" w:cs="Calibri"/>
                <w:color w:val="000000"/>
                <w:sz w:val="22"/>
                <w:szCs w:val="22"/>
                <w:lang w:val="en-US"/>
              </w:rPr>
              <w:br/>
              <w:t>SEP 7, 14, 21</w:t>
            </w:r>
            <w:r w:rsidRPr="00DF60BA">
              <w:rPr>
                <w:rFonts w:ascii="Arial Narrow" w:hAnsi="Arial Narrow" w:cs="Calibri"/>
                <w:color w:val="000000"/>
                <w:sz w:val="22"/>
                <w:szCs w:val="22"/>
                <w:lang w:val="en-US"/>
              </w:rPr>
              <w:br/>
              <w:t>OCT 5, 12, 19, 26</w:t>
            </w:r>
            <w:r w:rsidRPr="00DF60BA">
              <w:rPr>
                <w:rFonts w:ascii="Arial Narrow" w:hAnsi="Arial Narrow" w:cs="Calibri"/>
                <w:color w:val="000000"/>
                <w:sz w:val="22"/>
                <w:szCs w:val="22"/>
                <w:lang w:val="en-US"/>
              </w:rPr>
              <w:br/>
              <w:t>NOV 2, 9, 16</w:t>
            </w:r>
          </w:p>
        </w:tc>
        <w:tc>
          <w:tcPr>
            <w:tcW w:w="4695" w:type="dxa"/>
            <w:tcBorders>
              <w:top w:val="single" w:sz="4" w:space="0" w:color="auto"/>
              <w:left w:val="single" w:sz="4" w:space="0" w:color="auto"/>
              <w:bottom w:val="single" w:sz="4" w:space="0" w:color="auto"/>
              <w:right w:val="single" w:sz="4" w:space="0" w:color="auto"/>
            </w:tcBorders>
            <w:shd w:val="clear" w:color="auto" w:fill="FFFFFF"/>
            <w:vAlign w:val="center"/>
          </w:tcPr>
          <w:p w14:paraId="0DC4EDCD" w14:textId="01E2EFDC" w:rsidR="00DF60BA" w:rsidRPr="00DF60BA" w:rsidRDefault="00DF60BA" w:rsidP="00DF60BA">
            <w:pPr>
              <w:jc w:val="center"/>
              <w:rPr>
                <w:rFonts w:ascii="Arial Narrow" w:hAnsi="Arial Narrow"/>
                <w:color w:val="000000"/>
                <w:lang w:val="en-US"/>
              </w:rPr>
            </w:pPr>
            <w:r>
              <w:rPr>
                <w:rFonts w:ascii="Arial Narrow" w:hAnsi="Arial Narrow" w:cs="Calibri"/>
                <w:color w:val="000000"/>
                <w:sz w:val="22"/>
                <w:szCs w:val="22"/>
              </w:rPr>
              <w:t>2.780</w:t>
            </w:r>
          </w:p>
        </w:tc>
      </w:tr>
      <w:tr w:rsidR="00DF60BA" w:rsidRPr="00A15638" w14:paraId="74A64A55" w14:textId="77777777" w:rsidTr="00BE27A0">
        <w:trPr>
          <w:trHeight w:val="1132"/>
          <w:jc w:val="center"/>
        </w:trPr>
        <w:tc>
          <w:tcPr>
            <w:tcW w:w="51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C3F7A4" w14:textId="5572BE33" w:rsidR="00DF60BA" w:rsidRPr="00DF60BA" w:rsidRDefault="00DF60BA" w:rsidP="00DF60BA">
            <w:pPr>
              <w:jc w:val="center"/>
              <w:rPr>
                <w:rFonts w:ascii="Arial Narrow" w:hAnsi="Arial Narrow"/>
                <w:b/>
                <w:color w:val="000000"/>
                <w:sz w:val="22"/>
                <w:szCs w:val="22"/>
              </w:rPr>
            </w:pPr>
            <w:r w:rsidRPr="00DF60BA">
              <w:rPr>
                <w:rFonts w:ascii="Arial Narrow" w:hAnsi="Arial Narrow" w:cs="Calibri"/>
                <w:color w:val="000000"/>
                <w:sz w:val="22"/>
                <w:szCs w:val="22"/>
              </w:rPr>
              <w:t>2026</w:t>
            </w:r>
            <w:r w:rsidRPr="00DF60BA">
              <w:rPr>
                <w:rFonts w:ascii="Arial Narrow" w:hAnsi="Arial Narrow" w:cs="Calibri"/>
                <w:color w:val="000000"/>
                <w:sz w:val="22"/>
                <w:szCs w:val="22"/>
              </w:rPr>
              <w:br/>
              <w:t>JUN 9, 16, 23, 30</w:t>
            </w:r>
            <w:r w:rsidRPr="00DF60BA">
              <w:rPr>
                <w:rFonts w:ascii="Arial Narrow" w:hAnsi="Arial Narrow" w:cs="Calibri"/>
                <w:color w:val="000000"/>
                <w:sz w:val="22"/>
                <w:szCs w:val="22"/>
              </w:rPr>
              <w:br/>
              <w:t>JUL 7, 14, 21, 28</w:t>
            </w:r>
            <w:r w:rsidRPr="00DF60BA">
              <w:rPr>
                <w:rFonts w:ascii="Arial Narrow" w:hAnsi="Arial Narrow" w:cs="Calibri"/>
                <w:color w:val="000000"/>
                <w:sz w:val="22"/>
                <w:szCs w:val="22"/>
              </w:rPr>
              <w:br/>
              <w:t>AGO 4, 11, 18</w:t>
            </w:r>
          </w:p>
        </w:tc>
        <w:tc>
          <w:tcPr>
            <w:tcW w:w="4695" w:type="dxa"/>
            <w:tcBorders>
              <w:top w:val="single" w:sz="4" w:space="0" w:color="auto"/>
              <w:left w:val="single" w:sz="4" w:space="0" w:color="auto"/>
              <w:bottom w:val="single" w:sz="4" w:space="0" w:color="auto"/>
              <w:right w:val="single" w:sz="4" w:space="0" w:color="auto"/>
            </w:tcBorders>
            <w:shd w:val="clear" w:color="auto" w:fill="FFFFFF"/>
            <w:vAlign w:val="center"/>
          </w:tcPr>
          <w:p w14:paraId="0E83E2F3" w14:textId="7A187AF3" w:rsidR="00DF60BA" w:rsidRPr="006C011C" w:rsidRDefault="00DF60BA" w:rsidP="00DF60BA">
            <w:pPr>
              <w:jc w:val="center"/>
              <w:rPr>
                <w:rFonts w:ascii="Arial Narrow" w:hAnsi="Arial Narrow"/>
                <w:color w:val="000000"/>
              </w:rPr>
            </w:pPr>
            <w:r>
              <w:rPr>
                <w:rFonts w:ascii="Arial Narrow" w:hAnsi="Arial Narrow" w:cs="Calibri"/>
                <w:color w:val="000000"/>
                <w:sz w:val="22"/>
                <w:szCs w:val="22"/>
              </w:rPr>
              <w:t>3.170</w:t>
            </w:r>
          </w:p>
        </w:tc>
      </w:tr>
      <w:tr w:rsidR="00DF60BA" w:rsidRPr="00A15638" w14:paraId="3A880FFF" w14:textId="77777777" w:rsidTr="00BE27A0">
        <w:trPr>
          <w:trHeight w:val="1104"/>
          <w:jc w:val="center"/>
        </w:trPr>
        <w:tc>
          <w:tcPr>
            <w:tcW w:w="51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1D07FCC" w14:textId="2DF79753" w:rsidR="00DF60BA" w:rsidRPr="00DF60BA" w:rsidRDefault="00DF60BA" w:rsidP="00DF60BA">
            <w:pPr>
              <w:jc w:val="center"/>
              <w:rPr>
                <w:rFonts w:ascii="Arial Narrow" w:hAnsi="Arial Narrow"/>
                <w:b/>
                <w:color w:val="000000"/>
                <w:sz w:val="22"/>
                <w:szCs w:val="22"/>
              </w:rPr>
            </w:pPr>
            <w:r w:rsidRPr="00DF60BA">
              <w:rPr>
                <w:rFonts w:ascii="Arial Narrow" w:hAnsi="Arial Narrow" w:cs="Calibri"/>
                <w:color w:val="000000"/>
                <w:sz w:val="22"/>
                <w:szCs w:val="22"/>
              </w:rPr>
              <w:t>2026</w:t>
            </w:r>
            <w:r w:rsidRPr="00DF60BA">
              <w:rPr>
                <w:rFonts w:ascii="Arial Narrow" w:hAnsi="Arial Narrow" w:cs="Calibri"/>
                <w:color w:val="000000"/>
                <w:sz w:val="22"/>
                <w:szCs w:val="22"/>
              </w:rPr>
              <w:br/>
              <w:t>SEP 1, 8, 15, 22, 29</w:t>
            </w:r>
            <w:r w:rsidRPr="00DF60BA">
              <w:rPr>
                <w:rFonts w:ascii="Arial Narrow" w:hAnsi="Arial Narrow" w:cs="Calibri"/>
                <w:color w:val="000000"/>
                <w:sz w:val="22"/>
                <w:szCs w:val="22"/>
              </w:rPr>
              <w:br/>
              <w:t xml:space="preserve">OCT 6, 13, 20, 27 </w:t>
            </w:r>
            <w:r w:rsidRPr="00DF60BA">
              <w:rPr>
                <w:rFonts w:ascii="Arial Narrow" w:hAnsi="Arial Narrow" w:cs="Calibri"/>
                <w:color w:val="000000"/>
                <w:sz w:val="22"/>
                <w:szCs w:val="22"/>
              </w:rPr>
              <w:br/>
              <w:t>NOV 3, 10, 17, 24</w:t>
            </w:r>
          </w:p>
        </w:tc>
        <w:tc>
          <w:tcPr>
            <w:tcW w:w="4695" w:type="dxa"/>
            <w:tcBorders>
              <w:top w:val="single" w:sz="4" w:space="0" w:color="auto"/>
              <w:left w:val="single" w:sz="4" w:space="0" w:color="auto"/>
              <w:bottom w:val="single" w:sz="4" w:space="0" w:color="auto"/>
              <w:right w:val="single" w:sz="4" w:space="0" w:color="auto"/>
            </w:tcBorders>
            <w:shd w:val="clear" w:color="auto" w:fill="FFFFFF"/>
            <w:vAlign w:val="center"/>
          </w:tcPr>
          <w:p w14:paraId="6B7D21D6" w14:textId="1831A6AE" w:rsidR="00DF60BA" w:rsidRPr="006C011C" w:rsidRDefault="00DF60BA" w:rsidP="00DF60BA">
            <w:pPr>
              <w:jc w:val="center"/>
              <w:rPr>
                <w:rFonts w:ascii="Arial Narrow" w:hAnsi="Arial Narrow"/>
                <w:color w:val="000000"/>
              </w:rPr>
            </w:pPr>
            <w:r>
              <w:rPr>
                <w:rFonts w:ascii="Arial Narrow" w:hAnsi="Arial Narrow" w:cs="Calibri"/>
                <w:color w:val="000000"/>
                <w:sz w:val="22"/>
                <w:szCs w:val="22"/>
              </w:rPr>
              <w:t>3.410</w:t>
            </w:r>
          </w:p>
        </w:tc>
      </w:tr>
    </w:tbl>
    <w:p w14:paraId="52666D43" w14:textId="77777777" w:rsidR="000868D8" w:rsidRDefault="000868D8" w:rsidP="006C04F7">
      <w:pPr>
        <w:spacing w:after="0" w:line="240" w:lineRule="auto"/>
        <w:jc w:val="both"/>
        <w:rPr>
          <w:rFonts w:ascii="Arial Narrow" w:eastAsia="Adobe Fangsong Std R" w:hAnsi="Arial Narrow"/>
          <w:b/>
          <w:bCs/>
          <w:color w:val="C00000"/>
          <w:sz w:val="24"/>
          <w:szCs w:val="24"/>
        </w:rPr>
      </w:pPr>
    </w:p>
    <w:p w14:paraId="3E7A735D" w14:textId="77777777" w:rsidR="001238E5" w:rsidRDefault="001238E5" w:rsidP="006C04F7">
      <w:pPr>
        <w:spacing w:after="0" w:line="240" w:lineRule="auto"/>
        <w:jc w:val="both"/>
        <w:rPr>
          <w:rFonts w:ascii="Arial Narrow" w:eastAsia="Adobe Fangsong Std R" w:hAnsi="Arial Narrow"/>
          <w:b/>
          <w:bCs/>
          <w:color w:val="C00000"/>
          <w:sz w:val="24"/>
          <w:szCs w:val="24"/>
        </w:rPr>
      </w:pPr>
    </w:p>
    <w:tbl>
      <w:tblPr>
        <w:tblW w:w="101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70"/>
        <w:gridCol w:w="4671"/>
      </w:tblGrid>
      <w:tr w:rsidR="006F4199" w:rsidRPr="00A15638" w14:paraId="653A9316" w14:textId="77777777" w:rsidTr="006C011C">
        <w:trPr>
          <w:trHeight w:val="567"/>
          <w:jc w:val="center"/>
        </w:trPr>
        <w:tc>
          <w:tcPr>
            <w:tcW w:w="547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7AA89052" w14:textId="77777777" w:rsidR="006F4199" w:rsidRPr="00A15638" w:rsidRDefault="006F4199" w:rsidP="006C011C">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CIUDAD</w:t>
            </w:r>
          </w:p>
        </w:tc>
        <w:tc>
          <w:tcPr>
            <w:tcW w:w="4671" w:type="dxa"/>
            <w:tcBorders>
              <w:top w:val="single" w:sz="4" w:space="0" w:color="auto"/>
              <w:left w:val="single" w:sz="4" w:space="0" w:color="auto"/>
              <w:bottom w:val="single" w:sz="4" w:space="0" w:color="auto"/>
              <w:right w:val="single" w:sz="4" w:space="0" w:color="auto"/>
            </w:tcBorders>
            <w:shd w:val="clear" w:color="auto" w:fill="E7E6E6"/>
            <w:vAlign w:val="center"/>
          </w:tcPr>
          <w:p w14:paraId="2FB59C51" w14:textId="77777777" w:rsidR="006F4199" w:rsidRPr="00A15638" w:rsidRDefault="006F4199" w:rsidP="006C011C">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r w:rsidR="006C011C">
              <w:rPr>
                <w:rFonts w:ascii="Arial Narrow" w:eastAsia="Arial Narrow" w:hAnsi="Arial Narrow" w:cs="Arial Narrow"/>
                <w:b/>
                <w:color w:val="C00000"/>
                <w:sz w:val="24"/>
                <w:szCs w:val="24"/>
              </w:rPr>
              <w:t xml:space="preserve"> (A)</w:t>
            </w:r>
          </w:p>
        </w:tc>
      </w:tr>
      <w:tr w:rsidR="006F4199" w:rsidRPr="00DF60BA" w14:paraId="075EEDEA" w14:textId="77777777"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3298DA9" w14:textId="77777777" w:rsidR="006F4199"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BEIJING</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14:paraId="3C2C37A1" w14:textId="77777777" w:rsidR="006F4199"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BEIJING XINQIAO (PRIMERA) /MERCURE BEIJING DOWNTOWN (PRIMERA) / LIAONING INTERNATIONAL (PRIMERA SUP.)</w:t>
            </w:r>
          </w:p>
        </w:tc>
      </w:tr>
      <w:tr w:rsidR="00AB7FBF" w:rsidRPr="00DF60BA" w14:paraId="086AA22C" w14:textId="77777777"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D9D5FD" w14:textId="77777777" w:rsidR="00AB7FBF"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XI’AN</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14:paraId="42F33CA7" w14:textId="77777777" w:rsidR="00AB7FBF"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TITAN TIMES XI’AN / GRAND MERCURE XIAN RENMIN SQUARE (PRIMERA SUP.) / HOLIDAY INN XI’AN HIGH-TECH ZONE (PRIMERA)</w:t>
            </w:r>
          </w:p>
        </w:tc>
      </w:tr>
      <w:tr w:rsidR="00AB7FBF" w:rsidRPr="0002084B" w14:paraId="570AEE3B" w14:textId="77777777"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DDC1ABE" w14:textId="77777777" w:rsidR="00AB7FBF"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GUILIN</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14:paraId="7FFAE407" w14:textId="77777777" w:rsidR="00AB7FBF"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GUILIN BRAVO (PRIMERA) / GUILIN LIJIANG WATERFALL (PRIMERA)</w:t>
            </w:r>
          </w:p>
        </w:tc>
      </w:tr>
      <w:tr w:rsidR="00AB7FBF" w:rsidRPr="0002084B" w14:paraId="7A54A5B7" w14:textId="77777777"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6239DB" w14:textId="77777777" w:rsidR="00AB7FBF"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HANGZHOU</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14:paraId="28525A08" w14:textId="77777777" w:rsidR="00AB7FBF"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LANDISON PLAZA INTERNATIONAL HOTEL ZHEJIANG (PRIMERA SUP.) /GRAND METROPARK HOTEL HANGZHOU (PRIMERA SUP.)</w:t>
            </w:r>
          </w:p>
        </w:tc>
      </w:tr>
      <w:tr w:rsidR="00AB7FBF" w:rsidRPr="00DF60BA" w14:paraId="4CB6899B" w14:textId="77777777"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C666242" w14:textId="77777777" w:rsidR="00AB7FBF"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SUZHÓU</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14:paraId="1ED42C5C" w14:textId="77777777" w:rsidR="00AB7FBF" w:rsidRPr="00DF60BA" w:rsidRDefault="006C011C" w:rsidP="006C011C">
            <w:pPr>
              <w:spacing w:after="0"/>
              <w:jc w:val="center"/>
              <w:rPr>
                <w:rFonts w:ascii="Arial Narrow" w:eastAsia="Arial Narrow" w:hAnsi="Arial Narrow" w:cs="Arial Narrow"/>
                <w:sz w:val="24"/>
                <w:szCs w:val="24"/>
                <w:lang w:val="en-US"/>
              </w:rPr>
            </w:pPr>
            <w:r w:rsidRPr="00DF60BA">
              <w:rPr>
                <w:rFonts w:ascii="Arial Narrow" w:eastAsia="Arial Narrow" w:hAnsi="Arial Narrow" w:cs="Arial Narrow"/>
                <w:sz w:val="24"/>
                <w:szCs w:val="24"/>
                <w:lang w:val="en-US"/>
              </w:rPr>
              <w:t>URCOVE SUZHOU SHANTANG STREET (PRIMERA) / GRACE HOTEL SUZHOU (PRIMERA)</w:t>
            </w:r>
          </w:p>
        </w:tc>
      </w:tr>
      <w:tr w:rsidR="006F4199" w:rsidRPr="00DF60BA" w14:paraId="313D254F" w14:textId="77777777"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C9E464" w14:textId="77777777" w:rsidR="006F4199"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SHANGHAI</w:t>
            </w:r>
          </w:p>
        </w:tc>
        <w:tc>
          <w:tcPr>
            <w:tcW w:w="4671" w:type="dxa"/>
            <w:tcBorders>
              <w:top w:val="single" w:sz="4" w:space="0" w:color="auto"/>
              <w:left w:val="single" w:sz="4" w:space="0" w:color="auto"/>
              <w:right w:val="single" w:sz="4" w:space="0" w:color="auto"/>
            </w:tcBorders>
            <w:shd w:val="clear" w:color="auto" w:fill="FFFFFF"/>
            <w:vAlign w:val="center"/>
          </w:tcPr>
          <w:p w14:paraId="094B8515" w14:textId="77777777" w:rsidR="006F4199"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GOLDEN TULIP SHANGHAI RAINBOW (PRIMERA) / URCOVE SHANGHAI JING’AN (PRIMERA) / RADISSON COLLECTION, YANGTZE SHANGHAI (PRIMERA SUP.)</w:t>
            </w:r>
          </w:p>
        </w:tc>
      </w:tr>
    </w:tbl>
    <w:p w14:paraId="11CD27C3" w14:textId="77777777" w:rsidR="00AB7FBF" w:rsidRDefault="00AB7FBF" w:rsidP="006C04F7">
      <w:pPr>
        <w:spacing w:after="0" w:line="240" w:lineRule="auto"/>
        <w:jc w:val="both"/>
        <w:rPr>
          <w:rFonts w:ascii="Arial Narrow" w:eastAsia="Adobe Fangsong Std R" w:hAnsi="Arial Narrow"/>
          <w:b/>
          <w:bCs/>
          <w:color w:val="C00000"/>
          <w:sz w:val="24"/>
          <w:szCs w:val="24"/>
          <w:lang w:val="en-US"/>
        </w:rPr>
      </w:pPr>
    </w:p>
    <w:p w14:paraId="067B1213" w14:textId="77777777" w:rsidR="006C011C" w:rsidRDefault="006C011C" w:rsidP="006C04F7">
      <w:pPr>
        <w:spacing w:after="0" w:line="240" w:lineRule="auto"/>
        <w:jc w:val="both"/>
        <w:rPr>
          <w:rFonts w:ascii="Arial Narrow" w:eastAsia="Adobe Fangsong Std R" w:hAnsi="Arial Narrow"/>
          <w:b/>
          <w:bCs/>
          <w:color w:val="C00000"/>
          <w:sz w:val="24"/>
          <w:szCs w:val="24"/>
          <w:lang w:val="en-US"/>
        </w:rPr>
      </w:pPr>
    </w:p>
    <w:p w14:paraId="3A711927" w14:textId="77777777" w:rsidR="006C011C" w:rsidRDefault="006C011C" w:rsidP="006C04F7">
      <w:pPr>
        <w:spacing w:after="0" w:line="240" w:lineRule="auto"/>
        <w:jc w:val="both"/>
        <w:rPr>
          <w:rFonts w:ascii="Arial Narrow" w:eastAsia="Adobe Fangsong Std R" w:hAnsi="Arial Narrow"/>
          <w:b/>
          <w:bCs/>
          <w:color w:val="C00000"/>
          <w:sz w:val="24"/>
          <w:szCs w:val="24"/>
          <w:lang w:val="en-US"/>
        </w:rPr>
      </w:pPr>
    </w:p>
    <w:p w14:paraId="1FDEB421" w14:textId="77777777" w:rsidR="006C011C" w:rsidRDefault="006C011C" w:rsidP="006C04F7">
      <w:pPr>
        <w:spacing w:after="0" w:line="240" w:lineRule="auto"/>
        <w:jc w:val="both"/>
        <w:rPr>
          <w:rFonts w:ascii="Arial Narrow" w:eastAsia="Adobe Fangsong Std R" w:hAnsi="Arial Narrow"/>
          <w:b/>
          <w:bCs/>
          <w:color w:val="C00000"/>
          <w:sz w:val="24"/>
          <w:szCs w:val="24"/>
          <w:lang w:val="en-US"/>
        </w:rPr>
      </w:pPr>
    </w:p>
    <w:p w14:paraId="3DB109FD" w14:textId="77777777" w:rsidR="006C011C" w:rsidRDefault="006C011C" w:rsidP="006C04F7">
      <w:pPr>
        <w:spacing w:after="0" w:line="240" w:lineRule="auto"/>
        <w:jc w:val="both"/>
        <w:rPr>
          <w:rFonts w:ascii="Arial Narrow" w:eastAsia="Adobe Fangsong Std R" w:hAnsi="Arial Narrow"/>
          <w:b/>
          <w:bCs/>
          <w:color w:val="C00000"/>
          <w:sz w:val="24"/>
          <w:szCs w:val="24"/>
          <w:lang w:val="en-US"/>
        </w:rPr>
      </w:pPr>
    </w:p>
    <w:p w14:paraId="4BD90AFF" w14:textId="77777777" w:rsidR="006C011C" w:rsidRDefault="006C011C" w:rsidP="006C04F7">
      <w:pPr>
        <w:spacing w:after="0" w:line="240" w:lineRule="auto"/>
        <w:jc w:val="both"/>
        <w:rPr>
          <w:rFonts w:ascii="Arial Narrow" w:eastAsia="Adobe Fangsong Std R" w:hAnsi="Arial Narrow"/>
          <w:b/>
          <w:bCs/>
          <w:color w:val="C00000"/>
          <w:sz w:val="24"/>
          <w:szCs w:val="24"/>
          <w:lang w:val="en-US"/>
        </w:rPr>
      </w:pPr>
    </w:p>
    <w:p w14:paraId="6087BB8A" w14:textId="77777777" w:rsidR="006C011C" w:rsidRDefault="006C011C" w:rsidP="006C04F7">
      <w:pPr>
        <w:spacing w:after="0" w:line="240" w:lineRule="auto"/>
        <w:jc w:val="both"/>
        <w:rPr>
          <w:rFonts w:ascii="Arial Narrow" w:eastAsia="Adobe Fangsong Std R" w:hAnsi="Arial Narrow"/>
          <w:b/>
          <w:bCs/>
          <w:color w:val="C00000"/>
          <w:sz w:val="24"/>
          <w:szCs w:val="24"/>
          <w:lang w:val="en-US"/>
        </w:rPr>
      </w:pPr>
    </w:p>
    <w:p w14:paraId="52329458" w14:textId="77777777" w:rsidR="006C011C" w:rsidRPr="006F4199" w:rsidRDefault="006C011C" w:rsidP="006C04F7">
      <w:pPr>
        <w:spacing w:after="0" w:line="240" w:lineRule="auto"/>
        <w:jc w:val="both"/>
        <w:rPr>
          <w:rFonts w:ascii="Arial Narrow" w:eastAsia="Adobe Fangsong Std R" w:hAnsi="Arial Narrow"/>
          <w:b/>
          <w:bCs/>
          <w:color w:val="C00000"/>
          <w:sz w:val="24"/>
          <w:szCs w:val="24"/>
          <w:lang w:val="en-US"/>
        </w:rPr>
      </w:pPr>
    </w:p>
    <w:p w14:paraId="6086B721" w14:textId="77777777" w:rsidR="006F4199" w:rsidRPr="006F4199" w:rsidRDefault="006F4199" w:rsidP="006C04F7">
      <w:pPr>
        <w:spacing w:after="0" w:line="240" w:lineRule="auto"/>
        <w:jc w:val="both"/>
        <w:rPr>
          <w:rFonts w:ascii="Arial Narrow" w:eastAsia="Adobe Fangsong Std R" w:hAnsi="Arial Narrow"/>
          <w:b/>
          <w:bCs/>
          <w:color w:val="C00000"/>
          <w:sz w:val="24"/>
          <w:szCs w:val="24"/>
          <w:lang w:val="en-US"/>
        </w:rPr>
      </w:pPr>
    </w:p>
    <w:p w14:paraId="2B2C63D3"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60FE72A3" w14:textId="77777777" w:rsidR="000B5B45" w:rsidRDefault="000B5B45" w:rsidP="003E272D">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14:paraId="1C80C104" w14:textId="77777777" w:rsidR="00CE0605" w:rsidRPr="00CE0605" w:rsidRDefault="00CE0605" w:rsidP="00CE0605">
      <w:pPr>
        <w:numPr>
          <w:ilvl w:val="0"/>
          <w:numId w:val="6"/>
        </w:numPr>
        <w:shd w:val="clear" w:color="auto" w:fill="FFFFFF"/>
        <w:spacing w:after="0" w:line="240" w:lineRule="auto"/>
        <w:textAlignment w:val="baseline"/>
        <w:rPr>
          <w:rFonts w:ascii="Arial Narrow" w:eastAsia="Arial Narrow" w:hAnsi="Arial Narrow" w:cs="Arial Narrow"/>
          <w:sz w:val="24"/>
          <w:szCs w:val="24"/>
        </w:rPr>
      </w:pPr>
      <w:r w:rsidRPr="00CE0605">
        <w:rPr>
          <w:rFonts w:ascii="Arial Narrow" w:eastAsia="Arial Narrow" w:hAnsi="Arial Narrow" w:cs="Arial Narrow"/>
          <w:sz w:val="24"/>
          <w:szCs w:val="24"/>
        </w:rPr>
        <w:t>Suplemento para vuelos con llegada o salida a Beijing en el aeropuerto Daxing (PKX): 59 $ por persona.</w:t>
      </w:r>
    </w:p>
    <w:p w14:paraId="12797C37" w14:textId="77777777" w:rsidR="008008FB" w:rsidRDefault="00BE31B0" w:rsidP="008008FB">
      <w:pPr>
        <w:pStyle w:val="Prrafodelista"/>
        <w:numPr>
          <w:ilvl w:val="0"/>
          <w:numId w:val="6"/>
        </w:numPr>
        <w:spacing w:before="100" w:beforeAutospacing="1" w:after="100" w:afterAutospacing="1" w:line="240" w:lineRule="auto"/>
        <w:rPr>
          <w:rFonts w:ascii="Arial Narrow" w:eastAsia="Arial Narrow" w:hAnsi="Arial Narrow" w:cs="Arial Narrow"/>
          <w:sz w:val="24"/>
          <w:szCs w:val="24"/>
        </w:rPr>
      </w:pPr>
      <w:r w:rsidRPr="00BE31B0">
        <w:rPr>
          <w:rFonts w:ascii="Arial Narrow" w:eastAsia="Arial Narrow" w:hAnsi="Arial Narrow" w:cs="Arial Narrow"/>
          <w:sz w:val="24"/>
          <w:szCs w:val="24"/>
        </w:rPr>
        <w:t>El equipaje principal se envía directamente de Hangzhou a Shanghái, por lo que deberá prever una bolsa de viaje con lo necesario para la noche de Suzhóu.</w:t>
      </w:r>
    </w:p>
    <w:p w14:paraId="599F0193" w14:textId="77777777" w:rsidR="008008FB" w:rsidRPr="008008FB" w:rsidRDefault="008008FB" w:rsidP="008008FB">
      <w:pPr>
        <w:pStyle w:val="Prrafodelista"/>
        <w:numPr>
          <w:ilvl w:val="0"/>
          <w:numId w:val="6"/>
        </w:numPr>
        <w:spacing w:before="100" w:beforeAutospacing="1" w:after="100" w:afterAutospacing="1" w:line="240" w:lineRule="auto"/>
        <w:rPr>
          <w:rFonts w:ascii="Arial Narrow" w:eastAsia="Arial Narrow" w:hAnsi="Arial Narrow" w:cs="Arial Narrow"/>
          <w:sz w:val="24"/>
          <w:szCs w:val="24"/>
        </w:rPr>
      </w:pPr>
      <w:r w:rsidRPr="008008FB">
        <w:rPr>
          <w:rFonts w:ascii="Arial Narrow" w:eastAsia="Arial Narrow" w:hAnsi="Arial Narrow" w:cs="Arial Narrow"/>
          <w:sz w:val="24"/>
          <w:szCs w:val="24"/>
        </w:rPr>
        <w:t>Suplemento para realizar el vuelo de Beijing a Xian 450 $</w:t>
      </w:r>
    </w:p>
    <w:p w14:paraId="440C5C10" w14:textId="77777777" w:rsidR="0082520A" w:rsidRDefault="0082520A">
      <w:pPr>
        <w:pBdr>
          <w:top w:val="nil"/>
          <w:left w:val="nil"/>
          <w:bottom w:val="nil"/>
          <w:right w:val="nil"/>
          <w:between w:val="nil"/>
        </w:pBdr>
        <w:spacing w:after="5"/>
        <w:rPr>
          <w:rFonts w:ascii="Arial Narrow" w:eastAsia="Arial Narrow" w:hAnsi="Arial Narrow" w:cs="Arial Narrow"/>
          <w:sz w:val="24"/>
          <w:szCs w:val="24"/>
        </w:rPr>
      </w:pPr>
    </w:p>
    <w:p w14:paraId="2934AEBA" w14:textId="77777777" w:rsidR="00447FF1" w:rsidRDefault="00447FF1">
      <w:pPr>
        <w:pBdr>
          <w:top w:val="nil"/>
          <w:left w:val="nil"/>
          <w:bottom w:val="nil"/>
          <w:right w:val="nil"/>
          <w:between w:val="nil"/>
        </w:pBdr>
        <w:spacing w:after="5"/>
        <w:rPr>
          <w:rFonts w:ascii="Arial Narrow" w:eastAsia="Arial Narrow" w:hAnsi="Arial Narrow" w:cs="Arial Narrow"/>
          <w:color w:val="000000"/>
        </w:rPr>
      </w:pPr>
    </w:p>
    <w:p w14:paraId="651FD209"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10C99384"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202CE62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587212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C1039C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14:paraId="758541F5"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4405CD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435D83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0B41CA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8BC23B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4B3C0C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EF8930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12E28F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2E79F3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AD4065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30490D3"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0134B83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E8C9782"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29D3B88" w14:textId="77777777" w:rsidR="0082520A" w:rsidRDefault="0082520A">
      <w:pPr>
        <w:spacing w:after="0"/>
        <w:jc w:val="center"/>
        <w:rPr>
          <w:rFonts w:ascii="Arial Narrow" w:eastAsia="Arial Narrow" w:hAnsi="Arial Narrow" w:cs="Arial Narrow"/>
          <w:b/>
          <w:color w:val="C00000"/>
          <w:sz w:val="24"/>
          <w:szCs w:val="24"/>
        </w:rPr>
      </w:pPr>
    </w:p>
    <w:p w14:paraId="7501A586" w14:textId="77777777" w:rsidR="0091198B" w:rsidRDefault="0091198B">
      <w:pPr>
        <w:spacing w:after="0"/>
        <w:jc w:val="center"/>
        <w:rPr>
          <w:rFonts w:ascii="Arial Narrow" w:eastAsia="Arial Narrow" w:hAnsi="Arial Narrow" w:cs="Arial Narrow"/>
          <w:b/>
          <w:color w:val="C00000"/>
          <w:sz w:val="24"/>
          <w:szCs w:val="24"/>
        </w:rPr>
      </w:pPr>
    </w:p>
    <w:p w14:paraId="5B37ECB4" w14:textId="77777777" w:rsidR="0091198B" w:rsidRDefault="0091198B">
      <w:pPr>
        <w:spacing w:after="0"/>
        <w:jc w:val="center"/>
        <w:rPr>
          <w:rFonts w:ascii="Arial Narrow" w:eastAsia="Arial Narrow" w:hAnsi="Arial Narrow" w:cs="Arial Narrow"/>
          <w:b/>
          <w:color w:val="C00000"/>
          <w:sz w:val="24"/>
          <w:szCs w:val="24"/>
        </w:rPr>
      </w:pPr>
    </w:p>
    <w:p w14:paraId="0B80AC4E" w14:textId="77777777" w:rsidR="00907F07" w:rsidRDefault="00907F07">
      <w:pPr>
        <w:spacing w:after="0"/>
        <w:jc w:val="center"/>
        <w:rPr>
          <w:rFonts w:ascii="Arial Narrow" w:eastAsia="Arial Narrow" w:hAnsi="Arial Narrow" w:cs="Arial Narrow"/>
          <w:b/>
          <w:color w:val="C00000"/>
          <w:sz w:val="24"/>
          <w:szCs w:val="24"/>
        </w:rPr>
      </w:pPr>
    </w:p>
    <w:p w14:paraId="625EE9ED"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6E410EC6" w14:textId="77777777" w:rsidR="0082520A" w:rsidRDefault="0082520A">
      <w:pPr>
        <w:spacing w:after="0"/>
        <w:jc w:val="center"/>
        <w:rPr>
          <w:rFonts w:ascii="Arial Narrow" w:eastAsia="Arial Narrow" w:hAnsi="Arial Narrow" w:cs="Arial Narrow"/>
          <w:b/>
          <w:sz w:val="24"/>
          <w:szCs w:val="24"/>
        </w:rPr>
      </w:pPr>
    </w:p>
    <w:p w14:paraId="50E0AE6D"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6906609"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r>
        <w:rPr>
          <w:rFonts w:ascii="Arial Narrow" w:hAnsi="Arial Narrow"/>
        </w:rPr>
        <w:lastRenderedPageBreak/>
        <w:t>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CA74A52"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8DB30F0"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BF1387C" w14:textId="77777777" w:rsidR="00E96498" w:rsidRDefault="00E96498" w:rsidP="00E96498">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010C9F6"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1F209ED6"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91AFA7" w14:textId="77777777" w:rsidR="00172BF2" w:rsidRDefault="00172BF2">
      <w:pPr>
        <w:spacing w:after="0" w:line="240" w:lineRule="auto"/>
      </w:pPr>
      <w:r>
        <w:separator/>
      </w:r>
    </w:p>
  </w:endnote>
  <w:endnote w:type="continuationSeparator" w:id="0">
    <w:p w14:paraId="21E6BFDF" w14:textId="77777777" w:rsidR="00172BF2" w:rsidRDefault="00172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7A41A0" w14:textId="77777777" w:rsidR="00172BF2" w:rsidRDefault="00172BF2">
      <w:pPr>
        <w:spacing w:after="0" w:line="240" w:lineRule="auto"/>
      </w:pPr>
      <w:r>
        <w:separator/>
      </w:r>
    </w:p>
  </w:footnote>
  <w:footnote w:type="continuationSeparator" w:id="0">
    <w:p w14:paraId="15B9A99E" w14:textId="77777777" w:rsidR="00172BF2" w:rsidRDefault="00172B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48833" w14:textId="77777777" w:rsidR="0082520A" w:rsidRDefault="006C04F7">
    <w:r>
      <w:rPr>
        <w:noProof/>
        <w:lang w:val="es-CO"/>
      </w:rPr>
      <w:drawing>
        <wp:anchor distT="0" distB="0" distL="0" distR="0" simplePos="0" relativeHeight="251658240" behindDoc="1" locked="0" layoutInCell="1" hidden="0" allowOverlap="1" wp14:anchorId="16DEBB6E" wp14:editId="79C91B36">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37DB6"/>
    <w:multiLevelType w:val="multilevel"/>
    <w:tmpl w:val="E6C2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F503D3"/>
    <w:multiLevelType w:val="multilevel"/>
    <w:tmpl w:val="EC308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27D7B33"/>
    <w:multiLevelType w:val="multilevel"/>
    <w:tmpl w:val="65724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C5053C"/>
    <w:multiLevelType w:val="multilevel"/>
    <w:tmpl w:val="F8AA1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9F2FF7"/>
    <w:multiLevelType w:val="multilevel"/>
    <w:tmpl w:val="8BF4A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0C1409"/>
    <w:multiLevelType w:val="multilevel"/>
    <w:tmpl w:val="A4084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2"/>
  </w:num>
  <w:num w:numId="4">
    <w:abstractNumId w:val="3"/>
  </w:num>
  <w:num w:numId="5">
    <w:abstractNumId w:val="11"/>
  </w:num>
  <w:num w:numId="6">
    <w:abstractNumId w:val="10"/>
  </w:num>
  <w:num w:numId="7">
    <w:abstractNumId w:val="6"/>
  </w:num>
  <w:num w:numId="8">
    <w:abstractNumId w:val="12"/>
  </w:num>
  <w:num w:numId="9">
    <w:abstractNumId w:val="13"/>
  </w:num>
  <w:num w:numId="10">
    <w:abstractNumId w:val="4"/>
  </w:num>
  <w:num w:numId="11">
    <w:abstractNumId w:val="14"/>
  </w:num>
  <w:num w:numId="12">
    <w:abstractNumId w:val="5"/>
  </w:num>
  <w:num w:numId="13">
    <w:abstractNumId w:val="9"/>
  </w:num>
  <w:num w:numId="14">
    <w:abstractNumId w:val="0"/>
  </w:num>
  <w:num w:numId="15">
    <w:abstractNumId w:val="15"/>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084B"/>
    <w:rsid w:val="00080BF9"/>
    <w:rsid w:val="00083AA2"/>
    <w:rsid w:val="000868D8"/>
    <w:rsid w:val="000A1D93"/>
    <w:rsid w:val="000A44C2"/>
    <w:rsid w:val="000B5B45"/>
    <w:rsid w:val="000C47F6"/>
    <w:rsid w:val="001238E5"/>
    <w:rsid w:val="001510B6"/>
    <w:rsid w:val="00172BF2"/>
    <w:rsid w:val="00181C96"/>
    <w:rsid w:val="001A3512"/>
    <w:rsid w:val="002358FB"/>
    <w:rsid w:val="00240940"/>
    <w:rsid w:val="002716FC"/>
    <w:rsid w:val="002A4A15"/>
    <w:rsid w:val="00324837"/>
    <w:rsid w:val="003369B5"/>
    <w:rsid w:val="00351005"/>
    <w:rsid w:val="003A4D2F"/>
    <w:rsid w:val="003B5D64"/>
    <w:rsid w:val="003E272D"/>
    <w:rsid w:val="004057E8"/>
    <w:rsid w:val="00447FF1"/>
    <w:rsid w:val="00452C06"/>
    <w:rsid w:val="00476AE0"/>
    <w:rsid w:val="005279EC"/>
    <w:rsid w:val="00530B9E"/>
    <w:rsid w:val="00531292"/>
    <w:rsid w:val="00532983"/>
    <w:rsid w:val="005969C8"/>
    <w:rsid w:val="005D16A8"/>
    <w:rsid w:val="005E432A"/>
    <w:rsid w:val="005F5AE0"/>
    <w:rsid w:val="006256F8"/>
    <w:rsid w:val="00651F81"/>
    <w:rsid w:val="00662002"/>
    <w:rsid w:val="00677CB1"/>
    <w:rsid w:val="006807DB"/>
    <w:rsid w:val="006A6F46"/>
    <w:rsid w:val="006C011C"/>
    <w:rsid w:val="006C04F7"/>
    <w:rsid w:val="006E0996"/>
    <w:rsid w:val="006E55C4"/>
    <w:rsid w:val="006F4199"/>
    <w:rsid w:val="007551CB"/>
    <w:rsid w:val="00787EEA"/>
    <w:rsid w:val="00793622"/>
    <w:rsid w:val="008008FB"/>
    <w:rsid w:val="0080423B"/>
    <w:rsid w:val="0082520A"/>
    <w:rsid w:val="008354C7"/>
    <w:rsid w:val="008554ED"/>
    <w:rsid w:val="00890821"/>
    <w:rsid w:val="00893CC4"/>
    <w:rsid w:val="008A1DFE"/>
    <w:rsid w:val="008A2187"/>
    <w:rsid w:val="008D6363"/>
    <w:rsid w:val="008E5238"/>
    <w:rsid w:val="00907F07"/>
    <w:rsid w:val="0091198B"/>
    <w:rsid w:val="009203B1"/>
    <w:rsid w:val="0094507A"/>
    <w:rsid w:val="00970D6F"/>
    <w:rsid w:val="00974349"/>
    <w:rsid w:val="00981EF8"/>
    <w:rsid w:val="0098550E"/>
    <w:rsid w:val="009917D0"/>
    <w:rsid w:val="00995EA6"/>
    <w:rsid w:val="009C00F7"/>
    <w:rsid w:val="00A15638"/>
    <w:rsid w:val="00A17A25"/>
    <w:rsid w:val="00A8402E"/>
    <w:rsid w:val="00AB7FBF"/>
    <w:rsid w:val="00B1044E"/>
    <w:rsid w:val="00B206AE"/>
    <w:rsid w:val="00BE1399"/>
    <w:rsid w:val="00BE27A0"/>
    <w:rsid w:val="00BE31B0"/>
    <w:rsid w:val="00C078C3"/>
    <w:rsid w:val="00C20D0B"/>
    <w:rsid w:val="00C24F54"/>
    <w:rsid w:val="00C45F8C"/>
    <w:rsid w:val="00C6198C"/>
    <w:rsid w:val="00C80DBA"/>
    <w:rsid w:val="00C82854"/>
    <w:rsid w:val="00CA2E91"/>
    <w:rsid w:val="00CB62EE"/>
    <w:rsid w:val="00CE0605"/>
    <w:rsid w:val="00CE13FC"/>
    <w:rsid w:val="00CF698C"/>
    <w:rsid w:val="00D56FA3"/>
    <w:rsid w:val="00DE1200"/>
    <w:rsid w:val="00DF60BA"/>
    <w:rsid w:val="00E32774"/>
    <w:rsid w:val="00E63F22"/>
    <w:rsid w:val="00E90869"/>
    <w:rsid w:val="00E96498"/>
    <w:rsid w:val="00EA28D2"/>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25996"/>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1089622398">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23291574">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6</Pages>
  <Words>2288</Words>
  <Characters>12590</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32</cp:revision>
  <dcterms:created xsi:type="dcterms:W3CDTF">2024-05-24T15:59:00Z</dcterms:created>
  <dcterms:modified xsi:type="dcterms:W3CDTF">2026-04-28T19:42:00Z</dcterms:modified>
</cp:coreProperties>
</file>