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CF6EF0"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RUTA DE UZBEKISTÁN</w:t>
      </w:r>
    </w:p>
    <w:p w:rsidR="00C04725" w:rsidRDefault="00CF6EF0" w:rsidP="00CF6EF0">
      <w:pPr>
        <w:spacing w:after="0" w:line="240" w:lineRule="auto"/>
        <w:jc w:val="center"/>
        <w:rPr>
          <w:rFonts w:ascii="Arial Narrow" w:hAnsi="Arial Narrow"/>
          <w:i/>
          <w:color w:val="C00000"/>
          <w:sz w:val="24"/>
          <w:szCs w:val="28"/>
        </w:rPr>
      </w:pPr>
      <w:r w:rsidRPr="00CF6EF0">
        <w:rPr>
          <w:rFonts w:ascii="Arial Narrow" w:hAnsi="Arial Narrow"/>
          <w:i/>
          <w:color w:val="C00000"/>
          <w:sz w:val="24"/>
          <w:szCs w:val="28"/>
        </w:rPr>
        <w:t>Tashkent</w:t>
      </w:r>
      <w:r>
        <w:rPr>
          <w:rFonts w:ascii="Arial Narrow" w:hAnsi="Arial Narrow"/>
          <w:i/>
          <w:color w:val="C00000"/>
          <w:sz w:val="24"/>
          <w:szCs w:val="28"/>
        </w:rPr>
        <w:t xml:space="preserve">, </w:t>
      </w:r>
      <w:r w:rsidRPr="00CF6EF0">
        <w:rPr>
          <w:rFonts w:ascii="Arial Narrow" w:hAnsi="Arial Narrow"/>
          <w:i/>
          <w:color w:val="C00000"/>
          <w:sz w:val="24"/>
          <w:szCs w:val="28"/>
        </w:rPr>
        <w:t>Khiva</w:t>
      </w:r>
      <w:r>
        <w:rPr>
          <w:rFonts w:ascii="Arial Narrow" w:hAnsi="Arial Narrow"/>
          <w:i/>
          <w:color w:val="C00000"/>
          <w:sz w:val="24"/>
          <w:szCs w:val="28"/>
        </w:rPr>
        <w:t xml:space="preserve">, </w:t>
      </w:r>
      <w:r w:rsidRPr="00CF6EF0">
        <w:rPr>
          <w:rFonts w:ascii="Arial Narrow" w:hAnsi="Arial Narrow"/>
          <w:i/>
          <w:color w:val="C00000"/>
          <w:sz w:val="24"/>
          <w:szCs w:val="28"/>
        </w:rPr>
        <w:t>Bukhara</w:t>
      </w:r>
      <w:r>
        <w:rPr>
          <w:rFonts w:ascii="Arial Narrow" w:hAnsi="Arial Narrow"/>
          <w:i/>
          <w:color w:val="C00000"/>
          <w:sz w:val="24"/>
          <w:szCs w:val="28"/>
        </w:rPr>
        <w:t xml:space="preserve">, </w:t>
      </w:r>
      <w:r w:rsidRPr="00CF6EF0">
        <w:rPr>
          <w:rFonts w:ascii="Arial Narrow" w:hAnsi="Arial Narrow"/>
          <w:i/>
          <w:color w:val="C00000"/>
          <w:sz w:val="24"/>
          <w:szCs w:val="28"/>
        </w:rPr>
        <w:t>Samarcanda</w:t>
      </w:r>
    </w:p>
    <w:p w:rsidR="00CF6EF0" w:rsidRPr="00CF6EF0" w:rsidRDefault="00CF6EF0" w:rsidP="00CF6EF0">
      <w:pPr>
        <w:spacing w:after="0" w:line="240" w:lineRule="auto"/>
        <w:jc w:val="center"/>
        <w:rPr>
          <w:rFonts w:ascii="Arial Narrow" w:hAnsi="Arial Narrow"/>
          <w:i/>
          <w:color w:val="C00000"/>
          <w:sz w:val="24"/>
          <w:szCs w:val="28"/>
        </w:rPr>
      </w:pPr>
    </w:p>
    <w:p w:rsidR="008565CF" w:rsidRDefault="0051695F" w:rsidP="00DB2BD1">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DB2BD1" w:rsidRPr="00DB2BD1" w:rsidRDefault="00DB2BD1" w:rsidP="00DB2BD1">
      <w:pPr>
        <w:spacing w:after="0" w:line="240" w:lineRule="auto"/>
        <w:jc w:val="center"/>
        <w:rPr>
          <w:rFonts w:ascii="Arial Narrow" w:hAnsi="Arial Narrow"/>
          <w:b/>
          <w:color w:val="C00000"/>
          <w:sz w:val="28"/>
          <w:szCs w:val="28"/>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3372" w:rsidRDefault="00473372" w:rsidP="00872591">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Día 1</w:t>
      </w:r>
      <w:r w:rsidR="000B029F">
        <w:rPr>
          <w:rFonts w:ascii="Arial Narrow" w:eastAsia="Adobe Fangsong Std R" w:hAnsi="Arial Narrow"/>
          <w:b/>
          <w:bCs/>
          <w:color w:val="C00000"/>
          <w:sz w:val="24"/>
          <w:szCs w:val="24"/>
        </w:rPr>
        <w:t xml:space="preserve"> –</w:t>
      </w:r>
      <w:r w:rsidRPr="000B029F">
        <w:rPr>
          <w:rFonts w:ascii="Arial Narrow" w:eastAsia="Adobe Fangsong Std R" w:hAnsi="Arial Narrow"/>
          <w:b/>
          <w:bCs/>
          <w:color w:val="C00000"/>
          <w:sz w:val="24"/>
          <w:szCs w:val="24"/>
        </w:rPr>
        <w:t xml:space="preserve"> </w:t>
      </w:r>
      <w:r w:rsidR="00CF6EF0" w:rsidRPr="00CF6EF0">
        <w:rPr>
          <w:rFonts w:ascii="Arial Narrow" w:eastAsia="Adobe Fangsong Std R" w:hAnsi="Arial Narrow"/>
          <w:b/>
          <w:bCs/>
          <w:color w:val="C00000"/>
          <w:sz w:val="24"/>
          <w:szCs w:val="24"/>
        </w:rPr>
        <w:t>TASHKENT</w:t>
      </w:r>
    </w:p>
    <w:p w:rsidR="00C04725" w:rsidRDefault="00CF6EF0" w:rsidP="003E2FB5">
      <w:pPr>
        <w:spacing w:after="0" w:line="240" w:lineRule="auto"/>
        <w:jc w:val="both"/>
        <w:rPr>
          <w:rFonts w:ascii="Arial Narrow" w:eastAsia="Adobe Fangsong Std R" w:hAnsi="Arial Narrow"/>
          <w:bCs/>
          <w:color w:val="000000" w:themeColor="text1"/>
          <w:sz w:val="24"/>
        </w:rPr>
      </w:pPr>
      <w:r w:rsidRPr="00CF6EF0">
        <w:rPr>
          <w:rFonts w:ascii="Arial Narrow" w:eastAsia="Adobe Fangsong Std R" w:hAnsi="Arial Narrow"/>
          <w:bCs/>
          <w:color w:val="000000" w:themeColor="text1"/>
          <w:sz w:val="24"/>
        </w:rPr>
        <w:t>Llegada al aeropuerto de Tashkent antes de las 07 de la mañana. Traslado al hotel y alojamiento. Desayuno. A continuación, visita panorámica de la ciudad: Complejo arquitectónico Hasti Imam, Madrasa Barak Kan, Kafal Shohi, Bazar Chrosu, plaza de la independencia…etc. Almuerzo en restaurante local. Alojamiento.</w:t>
      </w:r>
    </w:p>
    <w:p w:rsidR="00CF6EF0" w:rsidRDefault="00CF6EF0"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2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CF6EF0" w:rsidRPr="00CF6EF0">
        <w:rPr>
          <w:rFonts w:ascii="Arial Narrow" w:eastAsia="Adobe Fangsong Std R" w:hAnsi="Arial Narrow"/>
          <w:b/>
          <w:bCs/>
          <w:color w:val="C00000"/>
          <w:sz w:val="24"/>
          <w:szCs w:val="24"/>
        </w:rPr>
        <w:t>TASHKENT / URGENCH / KHIVA</w:t>
      </w:r>
    </w:p>
    <w:p w:rsidR="00AE6B1E" w:rsidRDefault="00CF6EF0" w:rsidP="003E2FB5">
      <w:pPr>
        <w:spacing w:after="0" w:line="240" w:lineRule="auto"/>
        <w:jc w:val="both"/>
        <w:rPr>
          <w:rFonts w:ascii="Arial Narrow" w:eastAsia="Adobe Fangsong Std R" w:hAnsi="Arial Narrow"/>
          <w:bCs/>
          <w:color w:val="000000" w:themeColor="text1"/>
          <w:sz w:val="24"/>
        </w:rPr>
      </w:pPr>
      <w:r w:rsidRPr="00CF6EF0">
        <w:rPr>
          <w:rFonts w:ascii="Arial Narrow" w:eastAsia="Adobe Fangsong Std R" w:hAnsi="Arial Narrow"/>
          <w:bCs/>
          <w:color w:val="000000" w:themeColor="text1"/>
          <w:sz w:val="24"/>
        </w:rPr>
        <w:t>Desayuno. Traslado al aeropuerto para tomar vuelo con destino Urgench. Llegada y traslado a Khiva. Se dice que Khiva es de color celeste, Bujara es verde y Samarcanda, azul marino, por la cerámica, presente en todas las cúpulas y grandes monumentos. Visita en profundidad de Khiva, una ciudadela histórica completamente encerrada por la muralla, que se conserva como monumento, mientras que la población vive extramuros. Alojamiento. A continuación, visita panorámica de la ciudad. Almuerzo en restaurante local. Alojamiento.</w:t>
      </w:r>
    </w:p>
    <w:p w:rsidR="00CF6EF0" w:rsidRDefault="00CF6EF0" w:rsidP="003E2FB5">
      <w:pPr>
        <w:spacing w:after="0" w:line="240" w:lineRule="auto"/>
        <w:jc w:val="both"/>
        <w:rPr>
          <w:rFonts w:ascii="Arial Narrow" w:eastAsia="Adobe Fangsong Std R" w:hAnsi="Arial Narrow"/>
          <w:b/>
          <w:bCs/>
          <w:color w:val="C00000"/>
          <w:sz w:val="24"/>
          <w:szCs w:val="24"/>
        </w:rPr>
      </w:pPr>
    </w:p>
    <w:p w:rsidR="00AE6B1E"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3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CF6EF0" w:rsidRPr="00CF6EF0">
        <w:rPr>
          <w:rFonts w:ascii="Arial Narrow" w:eastAsia="Adobe Fangsong Std R" w:hAnsi="Arial Narrow"/>
          <w:b/>
          <w:bCs/>
          <w:color w:val="C00000"/>
          <w:sz w:val="24"/>
          <w:szCs w:val="24"/>
        </w:rPr>
        <w:t>KHIVA / BUJARA</w:t>
      </w:r>
    </w:p>
    <w:p w:rsidR="00AE6B1E" w:rsidRDefault="00CF6EF0" w:rsidP="003E2FB5">
      <w:pPr>
        <w:spacing w:after="0" w:line="240" w:lineRule="auto"/>
        <w:jc w:val="both"/>
        <w:rPr>
          <w:rFonts w:ascii="Arial Narrow" w:eastAsia="Adobe Fangsong Std R" w:hAnsi="Arial Narrow"/>
          <w:bCs/>
          <w:color w:val="000000" w:themeColor="text1"/>
          <w:sz w:val="24"/>
        </w:rPr>
      </w:pPr>
      <w:r w:rsidRPr="00CF6EF0">
        <w:rPr>
          <w:rFonts w:ascii="Arial Narrow" w:eastAsia="Adobe Fangsong Std R" w:hAnsi="Arial Narrow"/>
          <w:bCs/>
          <w:color w:val="000000" w:themeColor="text1"/>
          <w:sz w:val="24"/>
        </w:rPr>
        <w:t>Desayuno. A la hora prevista, salida por carretera con destino a Bukhara (450 km, unas 7 horas y media). Almuerzo en ruta. Llegada y alojamiento.</w:t>
      </w:r>
    </w:p>
    <w:p w:rsidR="00C04725" w:rsidRDefault="00C04725"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4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CF6EF0" w:rsidRPr="00CF6EF0">
        <w:rPr>
          <w:rFonts w:ascii="Arial Narrow" w:eastAsia="Adobe Fangsong Std R" w:hAnsi="Arial Narrow"/>
          <w:b/>
          <w:bCs/>
          <w:color w:val="C00000"/>
          <w:sz w:val="24"/>
          <w:szCs w:val="24"/>
        </w:rPr>
        <w:t>BUJARA</w:t>
      </w:r>
    </w:p>
    <w:p w:rsidR="00582FD1" w:rsidRDefault="00CF6EF0" w:rsidP="003E2FB5">
      <w:pPr>
        <w:spacing w:after="0" w:line="240" w:lineRule="auto"/>
        <w:jc w:val="both"/>
        <w:rPr>
          <w:rFonts w:ascii="Arial Narrow" w:eastAsia="Adobe Fangsong Std R" w:hAnsi="Arial Narrow"/>
          <w:bCs/>
          <w:color w:val="000000" w:themeColor="text1"/>
          <w:sz w:val="24"/>
        </w:rPr>
      </w:pPr>
      <w:r w:rsidRPr="00CF6EF0">
        <w:rPr>
          <w:rFonts w:ascii="Arial Narrow" w:eastAsia="Adobe Fangsong Std R" w:hAnsi="Arial Narrow"/>
          <w:bCs/>
          <w:color w:val="000000" w:themeColor="text1"/>
          <w:sz w:val="24"/>
        </w:rPr>
        <w:t>Desayuno. Comenzamos con el Mausoleo de la familia Samani, posiblemente el monumento más antiguo de Uzbekistán. Veremos el museo del Agua y el manantial santo de Chasmai Ayub. Callejeamos hasta la hermosa mezquita de Bolo Hauz y visita del gran fuerte-ciudadela del Arca. Almuerzo en restaurante local. Continuamos hacia el gran minarete Kalyan y el conjunto de madrasas alrededor y con el complejo de Lyabi Hauz, un juego de agua y cerámica precioso. Alojamiento.</w:t>
      </w:r>
    </w:p>
    <w:p w:rsidR="00CF6EF0" w:rsidRDefault="00CF6EF0" w:rsidP="003E2FB5">
      <w:pPr>
        <w:spacing w:after="0" w:line="240" w:lineRule="auto"/>
        <w:jc w:val="both"/>
        <w:rPr>
          <w:rFonts w:ascii="Arial Narrow" w:eastAsia="Adobe Fangsong Std R" w:hAnsi="Arial Narrow"/>
          <w:b/>
          <w:bCs/>
          <w:color w:val="C00000"/>
          <w:sz w:val="24"/>
          <w:szCs w:val="24"/>
        </w:rPr>
      </w:pPr>
    </w:p>
    <w:p w:rsidR="00AE6B1E"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5 </w:t>
      </w:r>
      <w:r w:rsidR="00C77DC7">
        <w:rPr>
          <w:rFonts w:ascii="Arial Narrow" w:eastAsia="Adobe Fangsong Std R" w:hAnsi="Arial Narrow"/>
          <w:b/>
          <w:bCs/>
          <w:color w:val="C00000"/>
          <w:sz w:val="24"/>
          <w:szCs w:val="24"/>
        </w:rPr>
        <w:t>–</w:t>
      </w:r>
      <w:r w:rsidR="00C77DC7" w:rsidRPr="000B029F">
        <w:rPr>
          <w:rFonts w:ascii="Arial Narrow" w:eastAsia="Adobe Fangsong Std R" w:hAnsi="Arial Narrow"/>
          <w:b/>
          <w:bCs/>
          <w:color w:val="C00000"/>
          <w:sz w:val="24"/>
          <w:szCs w:val="24"/>
        </w:rPr>
        <w:t xml:space="preserve"> </w:t>
      </w:r>
      <w:r w:rsidR="00CF6EF0" w:rsidRPr="00CF6EF0">
        <w:rPr>
          <w:rFonts w:ascii="Arial Narrow" w:eastAsia="Adobe Fangsong Std R" w:hAnsi="Arial Narrow"/>
          <w:b/>
          <w:bCs/>
          <w:color w:val="C00000"/>
          <w:sz w:val="24"/>
          <w:szCs w:val="24"/>
        </w:rPr>
        <w:t>BUJARA / SAMARCANDA</w:t>
      </w:r>
    </w:p>
    <w:p w:rsidR="00AE6B1E" w:rsidRDefault="00CF6EF0" w:rsidP="003E2FB5">
      <w:pPr>
        <w:spacing w:after="0" w:line="240" w:lineRule="auto"/>
        <w:jc w:val="both"/>
        <w:rPr>
          <w:rFonts w:ascii="Arial Narrow" w:eastAsia="Adobe Fangsong Std R" w:hAnsi="Arial Narrow"/>
          <w:bCs/>
          <w:color w:val="000000" w:themeColor="text1"/>
          <w:sz w:val="24"/>
        </w:rPr>
      </w:pPr>
      <w:r w:rsidRPr="00CF6EF0">
        <w:rPr>
          <w:rFonts w:ascii="Arial Narrow" w:eastAsia="Adobe Fangsong Std R" w:hAnsi="Arial Narrow"/>
          <w:bCs/>
          <w:color w:val="000000" w:themeColor="text1"/>
          <w:sz w:val="24"/>
        </w:rPr>
        <w:t xml:space="preserve">Desayuno. Salida en autocar con destino Samarcanda. Almuerzo en restaurante local. Comienzo de las visitas con el sorprendente observatorio Ulughbak y el Mausoleo de </w:t>
      </w:r>
      <w:proofErr w:type="spellStart"/>
      <w:r w:rsidRPr="00CF6EF0">
        <w:rPr>
          <w:rFonts w:ascii="Arial Narrow" w:eastAsia="Adobe Fangsong Std R" w:hAnsi="Arial Narrow"/>
          <w:bCs/>
          <w:color w:val="000000" w:themeColor="text1"/>
          <w:sz w:val="24"/>
        </w:rPr>
        <w:t>Guri</w:t>
      </w:r>
      <w:proofErr w:type="spellEnd"/>
      <w:r w:rsidRPr="00CF6EF0">
        <w:rPr>
          <w:rFonts w:ascii="Arial Narrow" w:eastAsia="Adobe Fangsong Std R" w:hAnsi="Arial Narrow"/>
          <w:bCs/>
          <w:color w:val="000000" w:themeColor="text1"/>
          <w:sz w:val="24"/>
        </w:rPr>
        <w:t xml:space="preserve"> Emir. Terminamos con la visita de la ciudad con la majestuosa Plaza Registán, impresionante por su tamaño y la armonía de sus edificios: la Madrasa Ulughbak, la Madrasa Shir-Dor y la Madrasa Tilla-Kori. Alojamiento.</w:t>
      </w:r>
    </w:p>
    <w:p w:rsidR="00CF6EF0" w:rsidRDefault="00CF6EF0"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6 </w:t>
      </w:r>
      <w:r w:rsidR="00C77DC7">
        <w:rPr>
          <w:rFonts w:ascii="Arial Narrow" w:eastAsia="Adobe Fangsong Std R" w:hAnsi="Arial Narrow"/>
          <w:b/>
          <w:bCs/>
          <w:color w:val="C00000"/>
          <w:sz w:val="24"/>
          <w:szCs w:val="24"/>
        </w:rPr>
        <w:t>–</w:t>
      </w:r>
      <w:r w:rsidR="00C77DC7" w:rsidRPr="000B029F">
        <w:rPr>
          <w:rFonts w:ascii="Arial Narrow" w:eastAsia="Adobe Fangsong Std R" w:hAnsi="Arial Narrow"/>
          <w:b/>
          <w:bCs/>
          <w:color w:val="C00000"/>
          <w:sz w:val="24"/>
          <w:szCs w:val="24"/>
        </w:rPr>
        <w:t xml:space="preserve"> </w:t>
      </w:r>
      <w:r w:rsidR="00AE6B1E" w:rsidRPr="00AE6B1E">
        <w:rPr>
          <w:rFonts w:ascii="Arial Narrow" w:eastAsia="Adobe Fangsong Std R" w:hAnsi="Arial Narrow"/>
          <w:b/>
          <w:bCs/>
          <w:color w:val="C00000"/>
          <w:sz w:val="24"/>
          <w:szCs w:val="24"/>
        </w:rPr>
        <w:t xml:space="preserve"> </w:t>
      </w:r>
      <w:r w:rsidR="00CF6EF0" w:rsidRPr="00CF6EF0">
        <w:rPr>
          <w:rFonts w:ascii="Arial Narrow" w:eastAsia="Adobe Fangsong Std R" w:hAnsi="Arial Narrow"/>
          <w:b/>
          <w:bCs/>
          <w:color w:val="C00000"/>
          <w:sz w:val="24"/>
          <w:szCs w:val="24"/>
        </w:rPr>
        <w:t>SAMARCANDA / TASHKENT</w:t>
      </w:r>
    </w:p>
    <w:p w:rsidR="00582FD1" w:rsidRPr="002A59B6" w:rsidRDefault="00CF6EF0" w:rsidP="003E2FB5">
      <w:pPr>
        <w:spacing w:after="0" w:line="240" w:lineRule="auto"/>
        <w:jc w:val="both"/>
        <w:rPr>
          <w:rFonts w:ascii="Arial Narrow" w:eastAsia="Adobe Fangsong Std R" w:hAnsi="Arial Narrow"/>
          <w:bCs/>
          <w:color w:val="000000" w:themeColor="text1"/>
          <w:sz w:val="24"/>
        </w:rPr>
      </w:pPr>
      <w:bookmarkStart w:id="0" w:name="_GoBack"/>
      <w:r w:rsidRPr="002A59B6">
        <w:rPr>
          <w:rFonts w:ascii="Arial Narrow" w:eastAsia="Adobe Fangsong Std R" w:hAnsi="Arial Narrow"/>
          <w:bCs/>
          <w:color w:val="000000" w:themeColor="text1"/>
          <w:sz w:val="24"/>
        </w:rPr>
        <w:t>Desayuno. Comenzaremos con el complejo funerario de Shakhi-Zinda, una maravilla arquitectónica. Continuación de las visitas a las mezquitas de Bibi- Khonum y su bazar “Siab”. Almuerzo en restaurante local. Traslado en tren hasta Tashkent (2,5 h aprox.). Llegada y alojamiento.</w:t>
      </w:r>
    </w:p>
    <w:bookmarkEnd w:id="0"/>
    <w:p w:rsidR="00CF6EF0" w:rsidRDefault="00CF6EF0" w:rsidP="003E2FB5">
      <w:pPr>
        <w:spacing w:after="0" w:line="240" w:lineRule="auto"/>
        <w:jc w:val="both"/>
        <w:rPr>
          <w:rFonts w:ascii="Arial Narrow" w:eastAsia="Adobe Fangsong Std R" w:hAnsi="Arial Narrow"/>
          <w:b/>
          <w:bCs/>
          <w:color w:val="C00000"/>
          <w:sz w:val="24"/>
          <w:szCs w:val="24"/>
        </w:rPr>
      </w:pPr>
    </w:p>
    <w:p w:rsidR="003E2FB5" w:rsidRPr="00582FD1" w:rsidRDefault="0051695F" w:rsidP="00582FD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7</w:t>
      </w:r>
      <w:r w:rsidR="008565CF" w:rsidRPr="000B029F">
        <w:rPr>
          <w:rFonts w:ascii="Arial Narrow" w:eastAsia="Adobe Fangsong Std R" w:hAnsi="Arial Narrow"/>
          <w:b/>
          <w:bCs/>
          <w:color w:val="C00000"/>
          <w:sz w:val="24"/>
          <w:szCs w:val="24"/>
        </w:rPr>
        <w:t xml:space="preserve">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w:t>
      </w:r>
      <w:r w:rsidR="00CF6EF0" w:rsidRPr="00CF6EF0">
        <w:rPr>
          <w:rFonts w:ascii="Arial Narrow" w:eastAsia="Adobe Fangsong Std R" w:hAnsi="Arial Narrow"/>
          <w:b/>
          <w:bCs/>
          <w:color w:val="C00000"/>
          <w:sz w:val="24"/>
          <w:szCs w:val="24"/>
        </w:rPr>
        <w:t>TASHKENT</w:t>
      </w:r>
    </w:p>
    <w:p w:rsidR="000833AA" w:rsidRPr="00CF6EF0" w:rsidRDefault="000833AA" w:rsidP="00CF6EF0">
      <w:pPr>
        <w:spacing w:after="0" w:line="240" w:lineRule="auto"/>
        <w:jc w:val="both"/>
        <w:rPr>
          <w:rFonts w:ascii="Arial Narrow" w:eastAsia="Adobe Fangsong Std R" w:hAnsi="Arial Narrow"/>
          <w:bCs/>
          <w:color w:val="000000" w:themeColor="text1"/>
        </w:rPr>
      </w:pPr>
      <w:r w:rsidRPr="000833AA">
        <w:rPr>
          <w:rFonts w:ascii="Arial Narrow" w:eastAsia="Adobe Fangsong Std R" w:hAnsi="Arial Narrow"/>
          <w:bCs/>
          <w:color w:val="000000" w:themeColor="text1"/>
        </w:rPr>
        <w:t xml:space="preserve">Desayuno. </w:t>
      </w:r>
      <w:r w:rsidR="00D165EA">
        <w:rPr>
          <w:rFonts w:ascii="Arial Narrow" w:eastAsia="Adobe Fangsong Std R" w:hAnsi="Arial Narrow"/>
          <w:bCs/>
          <w:color w:val="000000" w:themeColor="text1"/>
        </w:rPr>
        <w:t>A la hora acordada será trasladado al aeropuerto ara tomar su vuelo de regreso a la ciudad de origen.</w:t>
      </w:r>
    </w:p>
    <w:p w:rsidR="00731B1B"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lastRenderedPageBreak/>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0833AA" w:rsidRDefault="000833AA" w:rsidP="003C4436">
      <w:pPr>
        <w:spacing w:after="0" w:line="240" w:lineRule="auto"/>
        <w:jc w:val="right"/>
        <w:rPr>
          <w:rFonts w:ascii="Arial Narrow" w:hAnsi="Arial Narrow"/>
          <w:b/>
          <w:bCs/>
          <w:color w:val="C00000"/>
          <w:sz w:val="24"/>
          <w:szCs w:val="24"/>
        </w:rPr>
      </w:pPr>
    </w:p>
    <w:p w:rsidR="00086F09" w:rsidRDefault="00086F09" w:rsidP="0035162D">
      <w:pPr>
        <w:pStyle w:val="wordsection1"/>
        <w:spacing w:before="0" w:beforeAutospacing="0" w:after="0" w:afterAutospacing="0"/>
        <w:rPr>
          <w:rFonts w:ascii="Arial Narrow" w:hAnsi="Arial Narrow" w:cs="Calibri"/>
          <w:b/>
          <w:bCs/>
          <w:color w:val="C00000"/>
          <w:lang w:val="es-ES"/>
        </w:rPr>
      </w:pPr>
    </w:p>
    <w:p w:rsidR="00DB2BD1" w:rsidRDefault="00DB2BD1"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996DD6" w:rsidRDefault="00996DD6" w:rsidP="00996DD6">
      <w:pPr>
        <w:pStyle w:val="Prrafodelista"/>
        <w:numPr>
          <w:ilvl w:val="0"/>
          <w:numId w:val="3"/>
        </w:numPr>
        <w:rPr>
          <w:rStyle w:val="StyleSquare"/>
          <w:rFonts w:ascii="Arial Narrow" w:eastAsiaTheme="minorHAnsi" w:hAnsi="Arial Narrow"/>
          <w:color w:val="auto"/>
          <w:sz w:val="24"/>
          <w:szCs w:val="24"/>
        </w:rPr>
      </w:pPr>
      <w:r w:rsidRPr="00996DD6">
        <w:rPr>
          <w:rStyle w:val="StyleSquare"/>
          <w:rFonts w:ascii="Arial Narrow" w:eastAsiaTheme="minorHAnsi" w:hAnsi="Arial Narrow"/>
          <w:color w:val="auto"/>
          <w:sz w:val="24"/>
          <w:szCs w:val="24"/>
        </w:rPr>
        <w:t>Traslados aeropuerto – hotel – aeropuerto en regular.</w:t>
      </w:r>
    </w:p>
    <w:p w:rsidR="00CF6EF0" w:rsidRDefault="00CF6EF0" w:rsidP="00CF6EF0">
      <w:pPr>
        <w:pStyle w:val="Prrafodelista"/>
        <w:numPr>
          <w:ilvl w:val="0"/>
          <w:numId w:val="3"/>
        </w:numPr>
        <w:rPr>
          <w:rStyle w:val="StyleSquare"/>
          <w:rFonts w:ascii="Arial Narrow" w:eastAsiaTheme="minorHAnsi" w:hAnsi="Arial Narrow"/>
          <w:color w:val="auto"/>
          <w:sz w:val="24"/>
          <w:szCs w:val="24"/>
        </w:rPr>
      </w:pPr>
      <w:r w:rsidRPr="00CF6EF0">
        <w:rPr>
          <w:rStyle w:val="StyleSquare"/>
          <w:rFonts w:ascii="Arial Narrow" w:eastAsiaTheme="minorHAnsi" w:hAnsi="Arial Narrow"/>
          <w:color w:val="auto"/>
          <w:sz w:val="24"/>
          <w:szCs w:val="24"/>
        </w:rPr>
        <w:t>Vuelo doméstico Tashkent / Urgench.</w:t>
      </w:r>
    </w:p>
    <w:p w:rsidR="00CF6EF0" w:rsidRDefault="00CF6EF0" w:rsidP="00CF6EF0">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w:t>
      </w:r>
      <w:r w:rsidRPr="00CF6EF0">
        <w:rPr>
          <w:rStyle w:val="StyleSquare"/>
          <w:rFonts w:ascii="Arial Narrow" w:eastAsiaTheme="minorHAnsi" w:hAnsi="Arial Narrow"/>
          <w:color w:val="auto"/>
          <w:sz w:val="24"/>
          <w:szCs w:val="24"/>
        </w:rPr>
        <w:t>Tashkent</w:t>
      </w:r>
    </w:p>
    <w:p w:rsidR="00CF6EF0" w:rsidRDefault="00CF6EF0" w:rsidP="00CF6EF0">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Pr="00CF6EF0">
        <w:rPr>
          <w:rStyle w:val="StyleSquare"/>
          <w:rFonts w:ascii="Arial Narrow" w:eastAsiaTheme="minorHAnsi" w:hAnsi="Arial Narrow"/>
          <w:color w:val="auto"/>
          <w:sz w:val="24"/>
          <w:szCs w:val="24"/>
        </w:rPr>
        <w:t>Khiva</w:t>
      </w:r>
    </w:p>
    <w:p w:rsidR="00CF6EF0" w:rsidRDefault="00CF6EF0" w:rsidP="00CF6EF0">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w:t>
      </w:r>
      <w:r w:rsidRPr="00CF6EF0">
        <w:rPr>
          <w:rStyle w:val="StyleSquare"/>
          <w:rFonts w:ascii="Arial Narrow" w:eastAsiaTheme="minorHAnsi" w:hAnsi="Arial Narrow"/>
          <w:color w:val="auto"/>
          <w:sz w:val="24"/>
          <w:szCs w:val="24"/>
        </w:rPr>
        <w:t>Bukhara</w:t>
      </w:r>
    </w:p>
    <w:p w:rsidR="00CF6EF0" w:rsidRDefault="00CF6EF0" w:rsidP="00CF6EF0">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r w:rsidRPr="00CF6EF0">
        <w:rPr>
          <w:rStyle w:val="StyleSquare"/>
          <w:rFonts w:ascii="Arial Narrow" w:eastAsiaTheme="minorHAnsi" w:hAnsi="Arial Narrow"/>
          <w:color w:val="auto"/>
          <w:sz w:val="24"/>
          <w:szCs w:val="24"/>
        </w:rPr>
        <w:t>Samarcanda</w:t>
      </w:r>
    </w:p>
    <w:p w:rsidR="00CF6EF0" w:rsidRDefault="00CF6EF0" w:rsidP="00CF6EF0">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w:t>
      </w:r>
    </w:p>
    <w:p w:rsidR="00CF6EF0" w:rsidRDefault="00CF6EF0" w:rsidP="00CF6EF0">
      <w:pPr>
        <w:pStyle w:val="Prrafodelista"/>
        <w:numPr>
          <w:ilvl w:val="0"/>
          <w:numId w:val="3"/>
        </w:numPr>
        <w:rPr>
          <w:rStyle w:val="StyleSquare"/>
          <w:rFonts w:ascii="Arial Narrow" w:eastAsiaTheme="minorHAnsi" w:hAnsi="Arial Narrow"/>
          <w:color w:val="auto"/>
          <w:sz w:val="24"/>
          <w:szCs w:val="24"/>
        </w:rPr>
      </w:pPr>
      <w:r w:rsidRPr="00CF6EF0">
        <w:rPr>
          <w:rStyle w:val="StyleSquare"/>
          <w:rFonts w:ascii="Arial Narrow" w:eastAsiaTheme="minorHAnsi" w:hAnsi="Arial Narrow"/>
          <w:color w:val="auto"/>
          <w:sz w:val="24"/>
          <w:szCs w:val="24"/>
        </w:rPr>
        <w:t>6 almuerzos en restaurantes locales sin bebidas incluidas.</w:t>
      </w:r>
    </w:p>
    <w:p w:rsidR="00A85000" w:rsidRDefault="00A85000" w:rsidP="00A85000">
      <w:pPr>
        <w:pStyle w:val="Prrafodelista"/>
        <w:numPr>
          <w:ilvl w:val="0"/>
          <w:numId w:val="3"/>
        </w:numPr>
        <w:rPr>
          <w:rStyle w:val="StyleSquare"/>
          <w:rFonts w:ascii="Arial Narrow" w:eastAsiaTheme="minorHAnsi" w:hAnsi="Arial Narrow"/>
          <w:color w:val="auto"/>
          <w:sz w:val="24"/>
          <w:szCs w:val="24"/>
        </w:rPr>
      </w:pPr>
      <w:r w:rsidRPr="00A85000">
        <w:rPr>
          <w:rStyle w:val="StyleSquare"/>
          <w:rFonts w:ascii="Arial Narrow" w:eastAsiaTheme="minorHAnsi" w:hAnsi="Arial Narrow"/>
          <w:color w:val="auto"/>
          <w:sz w:val="24"/>
          <w:szCs w:val="24"/>
        </w:rPr>
        <w:t>Tren domestico Samarcanda -Tashkent (Clase económica).</w:t>
      </w:r>
    </w:p>
    <w:p w:rsidR="00CF6EF0" w:rsidRDefault="00CF6EF0" w:rsidP="00CF6EF0">
      <w:pPr>
        <w:pStyle w:val="Prrafodelista"/>
        <w:numPr>
          <w:ilvl w:val="0"/>
          <w:numId w:val="3"/>
        </w:numPr>
        <w:rPr>
          <w:rStyle w:val="StyleSquare"/>
          <w:rFonts w:ascii="Arial Narrow" w:eastAsiaTheme="minorHAnsi" w:hAnsi="Arial Narrow"/>
          <w:color w:val="auto"/>
          <w:sz w:val="24"/>
          <w:szCs w:val="24"/>
        </w:rPr>
      </w:pPr>
      <w:r w:rsidRPr="00CF6EF0">
        <w:rPr>
          <w:rStyle w:val="StyleSquare"/>
          <w:rFonts w:ascii="Arial Narrow" w:eastAsiaTheme="minorHAnsi" w:hAnsi="Arial Narrow"/>
          <w:color w:val="auto"/>
          <w:sz w:val="24"/>
          <w:szCs w:val="24"/>
        </w:rPr>
        <w:t>Transporte en vehículos con aire acondicionado.</w:t>
      </w:r>
    </w:p>
    <w:p w:rsidR="00CF6EF0" w:rsidRDefault="00A85000" w:rsidP="00A85000">
      <w:pPr>
        <w:pStyle w:val="Prrafodelista"/>
        <w:numPr>
          <w:ilvl w:val="0"/>
          <w:numId w:val="3"/>
        </w:numPr>
        <w:rPr>
          <w:rStyle w:val="StyleSquare"/>
          <w:rFonts w:ascii="Arial Narrow" w:eastAsiaTheme="minorHAnsi" w:hAnsi="Arial Narrow"/>
          <w:color w:val="auto"/>
          <w:sz w:val="24"/>
          <w:szCs w:val="24"/>
        </w:rPr>
      </w:pPr>
      <w:r w:rsidRPr="00A85000">
        <w:rPr>
          <w:rStyle w:val="StyleSquare"/>
          <w:rFonts w:ascii="Arial Narrow" w:eastAsiaTheme="minorHAnsi" w:hAnsi="Arial Narrow"/>
          <w:color w:val="auto"/>
          <w:sz w:val="24"/>
          <w:szCs w:val="24"/>
        </w:rPr>
        <w:t>Entradas indicadas en itinerario.</w:t>
      </w:r>
    </w:p>
    <w:p w:rsidR="00A85000" w:rsidRDefault="00A85000" w:rsidP="00A85000">
      <w:pPr>
        <w:pStyle w:val="Prrafodelista"/>
        <w:numPr>
          <w:ilvl w:val="0"/>
          <w:numId w:val="3"/>
        </w:numPr>
        <w:rPr>
          <w:rStyle w:val="StyleSquare"/>
          <w:rFonts w:ascii="Arial Narrow" w:eastAsiaTheme="minorHAnsi" w:hAnsi="Arial Narrow"/>
          <w:color w:val="auto"/>
          <w:sz w:val="24"/>
          <w:szCs w:val="24"/>
        </w:rPr>
      </w:pPr>
      <w:r w:rsidRPr="00A85000">
        <w:rPr>
          <w:rStyle w:val="StyleSquare"/>
          <w:rFonts w:ascii="Arial Narrow" w:eastAsiaTheme="minorHAnsi" w:hAnsi="Arial Narrow"/>
          <w:color w:val="auto"/>
          <w:sz w:val="24"/>
          <w:szCs w:val="24"/>
        </w:rPr>
        <w:t>Guía acompañante de habla hispana durante el circuito.</w:t>
      </w:r>
    </w:p>
    <w:p w:rsidR="00487893" w:rsidRPr="00036C19" w:rsidRDefault="00487893" w:rsidP="00036C19">
      <w:pPr>
        <w:pStyle w:val="Prrafodelista"/>
        <w:numPr>
          <w:ilvl w:val="0"/>
          <w:numId w:val="3"/>
        </w:numPr>
        <w:rPr>
          <w:rFonts w:ascii="Arial Narrow" w:hAnsi="Arial Narrow" w:cs="Calibri"/>
          <w:sz w:val="24"/>
          <w:szCs w:val="24"/>
        </w:rPr>
      </w:pPr>
      <w:r w:rsidRPr="00036C19">
        <w:rPr>
          <w:rStyle w:val="StyleSquare"/>
          <w:rFonts w:ascii="Arial Narrow" w:hAnsi="Arial Narrow"/>
          <w:color w:val="auto"/>
          <w:sz w:val="24"/>
          <w:szCs w:val="24"/>
          <w:lang w:val="es-ES" w:eastAsia="es-PE"/>
        </w:rPr>
        <w:t xml:space="preserve">Asistencia médica </w:t>
      </w:r>
      <w:r w:rsidR="00117EDC" w:rsidRPr="00036C19">
        <w:rPr>
          <w:rStyle w:val="StyleSquare"/>
          <w:rFonts w:ascii="Arial Narrow" w:hAnsi="Arial Narrow"/>
          <w:color w:val="auto"/>
          <w:sz w:val="24"/>
          <w:szCs w:val="24"/>
          <w:lang w:val="es-ES" w:eastAsia="es-PE"/>
        </w:rPr>
        <w:t>de hasta 60.000 USD (consulte suplemento mayor de 75 años)</w:t>
      </w:r>
    </w:p>
    <w:p w:rsidR="005224E0" w:rsidRDefault="005224E0" w:rsidP="00184829">
      <w:pPr>
        <w:spacing w:after="0" w:line="240" w:lineRule="auto"/>
        <w:jc w:val="both"/>
        <w:rPr>
          <w:rFonts w:ascii="Arial Narrow" w:eastAsia="Adobe Fangsong Std R" w:hAnsi="Arial Narrow"/>
          <w:b/>
          <w:bCs/>
          <w:color w:val="C00000"/>
          <w:sz w:val="24"/>
          <w:szCs w:val="24"/>
        </w:rPr>
      </w:pPr>
    </w:p>
    <w:p w:rsidR="00DB2BD1" w:rsidRDefault="00DB2BD1"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F3110">
        <w:rPr>
          <w:rStyle w:val="StyleSquare"/>
          <w:rFonts w:ascii="Arial Narrow" w:hAnsi="Arial Narrow"/>
          <w:color w:val="auto"/>
          <w:sz w:val="24"/>
          <w:szCs w:val="24"/>
        </w:rPr>
        <w:t xml:space="preserve"> internacionales</w:t>
      </w:r>
    </w:p>
    <w:p w:rsidR="00CF6EF0" w:rsidRDefault="00CF6EF0" w:rsidP="00CF6EF0">
      <w:pPr>
        <w:pStyle w:val="P-Styleguiado"/>
        <w:numPr>
          <w:ilvl w:val="0"/>
          <w:numId w:val="2"/>
        </w:numPr>
        <w:rPr>
          <w:rStyle w:val="StyleSquare"/>
          <w:rFonts w:ascii="Arial Narrow" w:hAnsi="Arial Narrow"/>
          <w:color w:val="auto"/>
          <w:sz w:val="24"/>
          <w:szCs w:val="24"/>
        </w:rPr>
      </w:pPr>
      <w:r w:rsidRPr="00CF6EF0">
        <w:rPr>
          <w:rStyle w:val="StyleSquare"/>
          <w:rFonts w:ascii="Arial Narrow" w:hAnsi="Arial Narrow"/>
          <w:color w:val="auto"/>
          <w:sz w:val="24"/>
          <w:szCs w:val="24"/>
        </w:rPr>
        <w:t>A la llegada al destino se solicitará el pago de 45 € por persona. Es un importe obligatorio de pago el primer día. Este importe será utilizado por el guía para cubrir servicios como maleteros en hoteles sin ascensor, asistencia del chófer con las maletas durante toda ruta, y otros servicios adicionales para mejorar la estancia de los pasajeros.</w:t>
      </w:r>
    </w:p>
    <w:p w:rsidR="00127BCD" w:rsidRDefault="00C30E0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Visado</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1255A" w:rsidRDefault="0061255A" w:rsidP="0061255A">
      <w:pPr>
        <w:pStyle w:val="P-Styleguiado"/>
        <w:spacing w:after="0" w:line="240" w:lineRule="auto"/>
        <w:jc w:val="both"/>
        <w:rPr>
          <w:rFonts w:ascii="Arial Narrow" w:eastAsia="Adobe Fangsong Std R" w:hAnsi="Arial Narrow"/>
          <w:sz w:val="24"/>
          <w:szCs w:val="24"/>
        </w:rPr>
      </w:pPr>
    </w:p>
    <w:p w:rsidR="005A41A9" w:rsidRDefault="005A41A9" w:rsidP="0061255A">
      <w:pPr>
        <w:pStyle w:val="P-Styleguiado"/>
        <w:spacing w:after="0" w:line="240" w:lineRule="auto"/>
        <w:jc w:val="both"/>
        <w:rPr>
          <w:rFonts w:ascii="Arial Narrow" w:eastAsia="Adobe Fangsong Std R" w:hAnsi="Arial Narrow"/>
          <w:sz w:val="24"/>
          <w:szCs w:val="24"/>
        </w:rPr>
      </w:pPr>
    </w:p>
    <w:p w:rsidR="005628CF" w:rsidRDefault="005628CF"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5A41A9" w:rsidRDefault="005A41A9" w:rsidP="00B93D06">
      <w:pPr>
        <w:tabs>
          <w:tab w:val="left" w:pos="2700"/>
        </w:tabs>
        <w:spacing w:after="0" w:line="240" w:lineRule="auto"/>
        <w:jc w:val="both"/>
        <w:rPr>
          <w:rFonts w:ascii="Arial Narrow" w:eastAsia="Adobe Fangsong Std R" w:hAnsi="Arial Narrow"/>
          <w:sz w:val="24"/>
          <w:szCs w:val="24"/>
        </w:rPr>
      </w:pPr>
    </w:p>
    <w:p w:rsidR="00DB2BD1" w:rsidRPr="005A284B" w:rsidRDefault="00DB2BD1"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386"/>
      </w:tblGrid>
      <w:tr w:rsidR="00690D7B" w:rsidRPr="002B5D66" w:rsidTr="005224E0">
        <w:trPr>
          <w:trHeight w:val="406"/>
          <w:jc w:val="center"/>
        </w:trPr>
        <w:tc>
          <w:tcPr>
            <w:tcW w:w="10910"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2D0E33">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lastRenderedPageBreak/>
              <w:t xml:space="preserve">CATEGORÍA </w:t>
            </w:r>
            <w:r w:rsidR="002D0E33">
              <w:rPr>
                <w:rFonts w:ascii="Arial Narrow" w:hAnsi="Arial Narrow" w:cs="Calibri"/>
                <w:b/>
                <w:color w:val="C00000"/>
                <w:sz w:val="24"/>
                <w:szCs w:val="24"/>
                <w:lang w:val="es-ES"/>
              </w:rPr>
              <w:t>TURISTA</w:t>
            </w:r>
            <w:r w:rsidR="004B5DF2">
              <w:rPr>
                <w:rFonts w:ascii="Arial Narrow" w:hAnsi="Arial Narrow" w:cs="Calibri"/>
                <w:b/>
                <w:color w:val="C00000"/>
                <w:sz w:val="24"/>
                <w:szCs w:val="24"/>
                <w:lang w:val="es-ES"/>
              </w:rPr>
              <w:t xml:space="preserve"> SUPERIOR</w:t>
            </w:r>
          </w:p>
        </w:tc>
      </w:tr>
      <w:tr w:rsidR="00690D7B" w:rsidRPr="002B5D66" w:rsidTr="00FB2073">
        <w:trPr>
          <w:trHeight w:val="573"/>
          <w:jc w:val="center"/>
        </w:trPr>
        <w:tc>
          <w:tcPr>
            <w:tcW w:w="5524"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b/>
                <w:bCs/>
                <w:color w:val="C00000"/>
                <w:sz w:val="22"/>
                <w:szCs w:val="22"/>
              </w:rPr>
            </w:pPr>
            <w:r w:rsidRPr="002B5D66">
              <w:rPr>
                <w:rFonts w:ascii="Arial Narrow" w:hAnsi="Arial Narrow"/>
                <w:b/>
                <w:bCs/>
                <w:color w:val="C00000"/>
                <w:sz w:val="22"/>
                <w:szCs w:val="22"/>
              </w:rPr>
              <w:t>VIGENCIAS</w:t>
            </w:r>
            <w:r>
              <w:rPr>
                <w:rFonts w:ascii="Arial Narrow" w:hAnsi="Arial Narrow"/>
                <w:b/>
                <w:bCs/>
                <w:color w:val="C00000"/>
                <w:sz w:val="22"/>
                <w:szCs w:val="22"/>
              </w:rPr>
              <w:t xml:space="preserve"> (DÍAS DE SALIDA)</w:t>
            </w:r>
          </w:p>
        </w:tc>
        <w:tc>
          <w:tcPr>
            <w:tcW w:w="538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5224E0" w:rsidRPr="002B5D66" w:rsidTr="00FB2073">
        <w:trPr>
          <w:trHeight w:val="561"/>
          <w:jc w:val="center"/>
        </w:trPr>
        <w:tc>
          <w:tcPr>
            <w:tcW w:w="5524" w:type="dxa"/>
            <w:vMerge/>
            <w:tcBorders>
              <w:left w:val="single" w:sz="4" w:space="0" w:color="auto"/>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b/>
                <w:bCs/>
                <w:color w:val="000000"/>
                <w:sz w:val="22"/>
                <w:szCs w:val="22"/>
                <w:lang w:val="es-ES"/>
              </w:rPr>
            </w:pPr>
          </w:p>
        </w:tc>
        <w:tc>
          <w:tcPr>
            <w:tcW w:w="5386" w:type="dxa"/>
            <w:tcBorders>
              <w:top w:val="single" w:sz="4" w:space="0" w:color="auto"/>
              <w:left w:val="nil"/>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962268" w:rsidRPr="002B5D66" w:rsidTr="00FB2073">
        <w:trPr>
          <w:trHeight w:val="4407"/>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85000" w:rsidRPr="00A85000" w:rsidRDefault="00A85000" w:rsidP="00A85000">
            <w:pPr>
              <w:jc w:val="center"/>
              <w:rPr>
                <w:rFonts w:ascii="Arial Narrow" w:hAnsi="Arial Narrow" w:cs="Calibri"/>
                <w:b/>
                <w:color w:val="000000"/>
                <w:sz w:val="22"/>
              </w:rPr>
            </w:pPr>
            <w:r w:rsidRPr="00A85000">
              <w:rPr>
                <w:rFonts w:ascii="Arial Narrow" w:hAnsi="Arial Narrow" w:cs="Calibri"/>
                <w:b/>
                <w:color w:val="000000"/>
                <w:sz w:val="22"/>
              </w:rPr>
              <w:t>2025</w:t>
            </w:r>
          </w:p>
          <w:p w:rsidR="00A85000" w:rsidRPr="00A85000" w:rsidRDefault="00A85000" w:rsidP="00A85000">
            <w:pPr>
              <w:jc w:val="center"/>
              <w:rPr>
                <w:rFonts w:ascii="Arial Narrow" w:hAnsi="Arial Narrow" w:cs="Calibri"/>
                <w:color w:val="000000"/>
                <w:sz w:val="22"/>
              </w:rPr>
            </w:pPr>
            <w:r w:rsidRPr="00A85000">
              <w:rPr>
                <w:rFonts w:ascii="Arial Narrow" w:hAnsi="Arial Narrow" w:cs="Calibri"/>
                <w:color w:val="000000"/>
                <w:sz w:val="22"/>
              </w:rPr>
              <w:t xml:space="preserve">OCT 19, 26 </w:t>
            </w:r>
          </w:p>
          <w:p w:rsidR="00A85000" w:rsidRPr="00A85000" w:rsidRDefault="00A85000" w:rsidP="00A85000">
            <w:pPr>
              <w:jc w:val="center"/>
              <w:rPr>
                <w:rFonts w:ascii="Arial Narrow" w:hAnsi="Arial Narrow" w:cs="Calibri"/>
                <w:color w:val="000000"/>
                <w:sz w:val="22"/>
              </w:rPr>
            </w:pPr>
            <w:r w:rsidRPr="00A85000">
              <w:rPr>
                <w:rFonts w:ascii="Arial Narrow" w:hAnsi="Arial Narrow" w:cs="Calibri"/>
                <w:color w:val="000000"/>
                <w:sz w:val="22"/>
              </w:rPr>
              <w:t>NOV 2, 9, 16, 23, 30</w:t>
            </w:r>
          </w:p>
          <w:p w:rsidR="00A85000" w:rsidRPr="00A85000" w:rsidRDefault="00A85000" w:rsidP="00A85000">
            <w:pPr>
              <w:jc w:val="center"/>
              <w:rPr>
                <w:rFonts w:ascii="Arial Narrow" w:hAnsi="Arial Narrow" w:cs="Calibri"/>
                <w:color w:val="000000"/>
                <w:sz w:val="22"/>
              </w:rPr>
            </w:pPr>
          </w:p>
          <w:p w:rsidR="00A85000" w:rsidRPr="00A85000" w:rsidRDefault="00A85000" w:rsidP="00A85000">
            <w:pPr>
              <w:jc w:val="center"/>
              <w:rPr>
                <w:rFonts w:ascii="Arial Narrow" w:hAnsi="Arial Narrow" w:cs="Calibri"/>
                <w:b/>
                <w:color w:val="000000"/>
                <w:sz w:val="22"/>
              </w:rPr>
            </w:pPr>
            <w:r w:rsidRPr="00A85000">
              <w:rPr>
                <w:rFonts w:ascii="Arial Narrow" w:hAnsi="Arial Narrow" w:cs="Calibri"/>
                <w:b/>
                <w:color w:val="000000"/>
                <w:sz w:val="22"/>
              </w:rPr>
              <w:t>2026</w:t>
            </w:r>
          </w:p>
          <w:p w:rsidR="00A85000" w:rsidRPr="00A85000" w:rsidRDefault="00A85000" w:rsidP="00A85000">
            <w:pPr>
              <w:jc w:val="center"/>
              <w:rPr>
                <w:rFonts w:ascii="Arial Narrow" w:hAnsi="Arial Narrow" w:cs="Calibri"/>
                <w:color w:val="000000"/>
                <w:sz w:val="22"/>
              </w:rPr>
            </w:pPr>
            <w:r w:rsidRPr="00A85000">
              <w:rPr>
                <w:rFonts w:ascii="Arial Narrow" w:hAnsi="Arial Narrow" w:cs="Calibri"/>
                <w:color w:val="000000"/>
                <w:sz w:val="22"/>
              </w:rPr>
              <w:t>ENE 4, 11, 18, 25</w:t>
            </w:r>
          </w:p>
          <w:p w:rsidR="00A85000" w:rsidRPr="00A85000" w:rsidRDefault="00A85000" w:rsidP="00A85000">
            <w:pPr>
              <w:jc w:val="center"/>
              <w:rPr>
                <w:rFonts w:ascii="Arial Narrow" w:hAnsi="Arial Narrow" w:cs="Calibri"/>
                <w:color w:val="000000"/>
                <w:sz w:val="22"/>
              </w:rPr>
            </w:pPr>
            <w:r w:rsidRPr="00A85000">
              <w:rPr>
                <w:rFonts w:ascii="Arial Narrow" w:hAnsi="Arial Narrow" w:cs="Calibri"/>
                <w:color w:val="000000"/>
                <w:sz w:val="22"/>
              </w:rPr>
              <w:t>FEB 1, 8, 15, 22</w:t>
            </w:r>
          </w:p>
          <w:p w:rsidR="00A85000" w:rsidRPr="00A85000" w:rsidRDefault="00A85000" w:rsidP="00A85000">
            <w:pPr>
              <w:jc w:val="center"/>
              <w:rPr>
                <w:rFonts w:ascii="Arial Narrow" w:hAnsi="Arial Narrow" w:cs="Calibri"/>
                <w:color w:val="000000"/>
                <w:sz w:val="22"/>
              </w:rPr>
            </w:pPr>
            <w:r w:rsidRPr="00A85000">
              <w:rPr>
                <w:rFonts w:ascii="Arial Narrow" w:hAnsi="Arial Narrow" w:cs="Calibri"/>
                <w:color w:val="000000"/>
                <w:sz w:val="22"/>
              </w:rPr>
              <w:t>MAR 1, 8, 15, 22, 29</w:t>
            </w:r>
          </w:p>
          <w:p w:rsidR="00A85000" w:rsidRPr="00A85000" w:rsidRDefault="00A85000" w:rsidP="00A85000">
            <w:pPr>
              <w:jc w:val="center"/>
              <w:rPr>
                <w:rFonts w:ascii="Arial Narrow" w:hAnsi="Arial Narrow" w:cs="Calibri"/>
                <w:color w:val="000000"/>
                <w:sz w:val="22"/>
              </w:rPr>
            </w:pPr>
            <w:r w:rsidRPr="00A85000">
              <w:rPr>
                <w:rFonts w:ascii="Arial Narrow" w:hAnsi="Arial Narrow" w:cs="Calibri"/>
                <w:color w:val="000000"/>
                <w:sz w:val="22"/>
              </w:rPr>
              <w:t>ABR 5, 12, 19, 26</w:t>
            </w:r>
          </w:p>
          <w:p w:rsidR="00A85000" w:rsidRPr="00A85000" w:rsidRDefault="00A85000" w:rsidP="00A85000">
            <w:pPr>
              <w:jc w:val="center"/>
              <w:rPr>
                <w:rFonts w:ascii="Arial Narrow" w:hAnsi="Arial Narrow" w:cs="Calibri"/>
                <w:color w:val="000000"/>
                <w:sz w:val="22"/>
              </w:rPr>
            </w:pPr>
            <w:r w:rsidRPr="00A85000">
              <w:rPr>
                <w:rFonts w:ascii="Arial Narrow" w:hAnsi="Arial Narrow" w:cs="Calibri"/>
                <w:color w:val="000000"/>
                <w:sz w:val="22"/>
              </w:rPr>
              <w:t>MAY 3, 10, 17, 24, 31</w:t>
            </w:r>
          </w:p>
          <w:p w:rsidR="00A85000" w:rsidRPr="00A85000" w:rsidRDefault="00A85000" w:rsidP="00A85000">
            <w:pPr>
              <w:jc w:val="center"/>
              <w:rPr>
                <w:rFonts w:ascii="Arial Narrow" w:hAnsi="Arial Narrow" w:cs="Calibri"/>
                <w:color w:val="000000"/>
                <w:sz w:val="22"/>
              </w:rPr>
            </w:pPr>
            <w:r w:rsidRPr="00A85000">
              <w:rPr>
                <w:rFonts w:ascii="Arial Narrow" w:hAnsi="Arial Narrow" w:cs="Calibri"/>
                <w:color w:val="000000"/>
                <w:sz w:val="22"/>
              </w:rPr>
              <w:t>JUN 7, 14, 21, 28</w:t>
            </w:r>
          </w:p>
          <w:p w:rsidR="00A85000" w:rsidRPr="00A85000" w:rsidRDefault="00A85000" w:rsidP="00A85000">
            <w:pPr>
              <w:jc w:val="center"/>
              <w:rPr>
                <w:rFonts w:ascii="Arial Narrow" w:hAnsi="Arial Narrow" w:cs="Calibri"/>
                <w:color w:val="000000"/>
                <w:sz w:val="22"/>
              </w:rPr>
            </w:pPr>
            <w:r w:rsidRPr="00A85000">
              <w:rPr>
                <w:rFonts w:ascii="Arial Narrow" w:hAnsi="Arial Narrow" w:cs="Calibri"/>
                <w:color w:val="000000"/>
                <w:sz w:val="22"/>
              </w:rPr>
              <w:t>JUL 5, 12, 19, 26</w:t>
            </w:r>
          </w:p>
          <w:p w:rsidR="00A85000" w:rsidRPr="00A85000" w:rsidRDefault="00A85000" w:rsidP="00A85000">
            <w:pPr>
              <w:jc w:val="center"/>
              <w:rPr>
                <w:rFonts w:ascii="Arial Narrow" w:hAnsi="Arial Narrow" w:cs="Calibri"/>
                <w:color w:val="000000"/>
                <w:sz w:val="22"/>
              </w:rPr>
            </w:pPr>
            <w:r w:rsidRPr="00A85000">
              <w:rPr>
                <w:rFonts w:ascii="Arial Narrow" w:hAnsi="Arial Narrow" w:cs="Calibri"/>
                <w:color w:val="000000"/>
                <w:sz w:val="22"/>
              </w:rPr>
              <w:t>AGO 2, 9, 16, 23, 30</w:t>
            </w:r>
          </w:p>
          <w:p w:rsidR="00A85000" w:rsidRPr="00A85000" w:rsidRDefault="00A85000" w:rsidP="00A85000">
            <w:pPr>
              <w:jc w:val="center"/>
              <w:rPr>
                <w:rFonts w:ascii="Arial Narrow" w:hAnsi="Arial Narrow" w:cs="Calibri"/>
                <w:color w:val="000000"/>
                <w:sz w:val="22"/>
              </w:rPr>
            </w:pPr>
            <w:r w:rsidRPr="00A85000">
              <w:rPr>
                <w:rFonts w:ascii="Arial Narrow" w:hAnsi="Arial Narrow" w:cs="Calibri"/>
                <w:color w:val="000000"/>
                <w:sz w:val="22"/>
              </w:rPr>
              <w:t>SEP 6, 13, 20, 27</w:t>
            </w:r>
          </w:p>
          <w:p w:rsidR="00A85000" w:rsidRPr="00A85000" w:rsidRDefault="00A85000" w:rsidP="00A85000">
            <w:pPr>
              <w:jc w:val="center"/>
              <w:rPr>
                <w:rFonts w:ascii="Arial Narrow" w:hAnsi="Arial Narrow" w:cs="Calibri"/>
                <w:color w:val="000000"/>
                <w:sz w:val="22"/>
              </w:rPr>
            </w:pPr>
            <w:r w:rsidRPr="00A85000">
              <w:rPr>
                <w:rFonts w:ascii="Arial Narrow" w:hAnsi="Arial Narrow" w:cs="Calibri"/>
                <w:color w:val="000000"/>
                <w:sz w:val="22"/>
              </w:rPr>
              <w:t>OCT 4, 11, 18, 25</w:t>
            </w:r>
          </w:p>
          <w:p w:rsidR="00EF3110" w:rsidRPr="00962268" w:rsidRDefault="00A85000" w:rsidP="00A85000">
            <w:pPr>
              <w:jc w:val="center"/>
              <w:rPr>
                <w:rFonts w:ascii="Arial Narrow" w:hAnsi="Arial Narrow" w:cs="Calibri"/>
                <w:color w:val="000000"/>
                <w:sz w:val="22"/>
              </w:rPr>
            </w:pPr>
            <w:r>
              <w:rPr>
                <w:rFonts w:ascii="Arial Narrow" w:hAnsi="Arial Narrow" w:cs="Calibri"/>
                <w:color w:val="000000"/>
                <w:sz w:val="22"/>
              </w:rPr>
              <w:t>NOV 1, 8, 15, 22, 29</w:t>
            </w:r>
          </w:p>
        </w:tc>
        <w:tc>
          <w:tcPr>
            <w:tcW w:w="5386" w:type="dxa"/>
            <w:tcBorders>
              <w:top w:val="single" w:sz="4" w:space="0" w:color="auto"/>
              <w:left w:val="nil"/>
              <w:bottom w:val="single" w:sz="4" w:space="0" w:color="auto"/>
              <w:right w:val="single" w:sz="4" w:space="0" w:color="auto"/>
            </w:tcBorders>
            <w:vAlign w:val="center"/>
          </w:tcPr>
          <w:p w:rsidR="00962268" w:rsidRPr="00EF3110" w:rsidRDefault="00A85000" w:rsidP="00A85000">
            <w:pPr>
              <w:jc w:val="center"/>
              <w:rPr>
                <w:rFonts w:ascii="Arial Narrow" w:hAnsi="Arial Narrow" w:cs="Calibri"/>
                <w:color w:val="000000"/>
              </w:rPr>
            </w:pPr>
            <w:r>
              <w:rPr>
                <w:rFonts w:ascii="Arial Narrow" w:hAnsi="Arial Narrow" w:cs="Calibri"/>
                <w:color w:val="000000"/>
                <w:sz w:val="22"/>
                <w:szCs w:val="22"/>
              </w:rPr>
              <w:t>1.460</w:t>
            </w:r>
          </w:p>
        </w:tc>
      </w:tr>
    </w:tbl>
    <w:p w:rsidR="00F102E0" w:rsidRDefault="00F102E0" w:rsidP="00F102E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386"/>
      </w:tblGrid>
      <w:tr w:rsidR="00F102E0" w:rsidRPr="002B5D66" w:rsidTr="00EF3110">
        <w:trPr>
          <w:trHeight w:val="921"/>
          <w:jc w:val="center"/>
        </w:trPr>
        <w:tc>
          <w:tcPr>
            <w:tcW w:w="5524" w:type="dxa"/>
            <w:tcBorders>
              <w:top w:val="single" w:sz="4" w:space="0" w:color="auto"/>
              <w:left w:val="single" w:sz="4"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5386" w:type="dxa"/>
            <w:tcBorders>
              <w:top w:val="single" w:sz="4" w:space="0" w:color="auto"/>
              <w:left w:val="single" w:sz="8"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F102E0" w:rsidRPr="00F102E0"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102E0" w:rsidRPr="002704F4" w:rsidRDefault="00DA652D" w:rsidP="00752CF9">
            <w:pPr>
              <w:jc w:val="center"/>
              <w:rPr>
                <w:rFonts w:ascii="Arial Narrow" w:eastAsia="Arial Narrow" w:hAnsi="Arial Narrow" w:cs="Arial Narrow"/>
                <w:b/>
                <w:sz w:val="24"/>
                <w:szCs w:val="24"/>
                <w:lang w:val="fr-FR"/>
              </w:rPr>
            </w:pPr>
            <w:r w:rsidRPr="00DA652D">
              <w:rPr>
                <w:rFonts w:ascii="Arial Narrow" w:eastAsia="Arial Narrow" w:hAnsi="Arial Narrow" w:cs="Arial Narrow"/>
                <w:b/>
                <w:sz w:val="24"/>
                <w:szCs w:val="24"/>
                <w:lang w:val="fr-FR"/>
              </w:rPr>
              <w:t>TASHKENT</w:t>
            </w:r>
          </w:p>
        </w:tc>
        <w:tc>
          <w:tcPr>
            <w:tcW w:w="5386" w:type="dxa"/>
            <w:tcBorders>
              <w:top w:val="single" w:sz="4" w:space="0" w:color="auto"/>
              <w:left w:val="nil"/>
              <w:bottom w:val="single" w:sz="4" w:space="0" w:color="auto"/>
              <w:right w:val="single" w:sz="4" w:space="0" w:color="auto"/>
            </w:tcBorders>
            <w:vAlign w:val="center"/>
          </w:tcPr>
          <w:p w:rsidR="00F102E0" w:rsidRPr="00576AB2" w:rsidRDefault="00DA652D" w:rsidP="00752CF9">
            <w:pPr>
              <w:jc w:val="center"/>
              <w:rPr>
                <w:rFonts w:ascii="Arial Narrow" w:eastAsia="Arial Narrow" w:hAnsi="Arial Narrow" w:cs="Arial Narrow"/>
                <w:sz w:val="24"/>
                <w:szCs w:val="24"/>
                <w:lang w:val="fr-FR"/>
              </w:rPr>
            </w:pPr>
            <w:r w:rsidRPr="00DA652D">
              <w:rPr>
                <w:rFonts w:ascii="Arial Narrow" w:eastAsia="Arial Narrow" w:hAnsi="Arial Narrow" w:cs="Arial Narrow"/>
                <w:sz w:val="24"/>
                <w:szCs w:val="24"/>
                <w:lang w:val="fr-FR"/>
              </w:rPr>
              <w:t>EUROPA HOTEL / KROKUS PLAZA / GREEN PARK (TURISTA SUP.).</w:t>
            </w:r>
          </w:p>
        </w:tc>
      </w:tr>
      <w:tr w:rsidR="00F102E0" w:rsidRPr="002B5D66"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102E0" w:rsidRPr="002704F4" w:rsidRDefault="00DA652D" w:rsidP="00752CF9">
            <w:pPr>
              <w:jc w:val="center"/>
              <w:rPr>
                <w:rFonts w:ascii="Arial Narrow" w:eastAsia="Arial Narrow" w:hAnsi="Arial Narrow" w:cs="Arial Narrow"/>
                <w:b/>
                <w:sz w:val="24"/>
                <w:szCs w:val="24"/>
                <w:lang w:val="fr-FR"/>
              </w:rPr>
            </w:pPr>
            <w:r w:rsidRPr="00DA652D">
              <w:rPr>
                <w:rFonts w:ascii="Arial Narrow" w:eastAsia="Arial Narrow" w:hAnsi="Arial Narrow" w:cs="Arial Narrow"/>
                <w:b/>
                <w:sz w:val="24"/>
                <w:szCs w:val="24"/>
                <w:lang w:val="fr-FR"/>
              </w:rPr>
              <w:t>KHIVA</w:t>
            </w:r>
          </w:p>
        </w:tc>
        <w:tc>
          <w:tcPr>
            <w:tcW w:w="5386" w:type="dxa"/>
            <w:tcBorders>
              <w:top w:val="single" w:sz="4" w:space="0" w:color="auto"/>
              <w:left w:val="nil"/>
              <w:bottom w:val="single" w:sz="4" w:space="0" w:color="auto"/>
              <w:right w:val="single" w:sz="4" w:space="0" w:color="auto"/>
            </w:tcBorders>
            <w:vAlign w:val="center"/>
          </w:tcPr>
          <w:p w:rsidR="00F102E0" w:rsidRPr="00576AB2" w:rsidRDefault="00DA652D" w:rsidP="00494489">
            <w:pPr>
              <w:jc w:val="center"/>
              <w:rPr>
                <w:rFonts w:ascii="Arial Narrow" w:eastAsia="Arial Narrow" w:hAnsi="Arial Narrow" w:cs="Arial Narrow"/>
                <w:sz w:val="24"/>
                <w:szCs w:val="24"/>
                <w:lang w:val="fr-FR"/>
              </w:rPr>
            </w:pPr>
            <w:r w:rsidRPr="00DA652D">
              <w:rPr>
                <w:rFonts w:ascii="Arial Narrow" w:eastAsia="Arial Narrow" w:hAnsi="Arial Narrow" w:cs="Arial Narrow"/>
                <w:sz w:val="24"/>
                <w:szCs w:val="24"/>
                <w:lang w:val="fr-FR"/>
              </w:rPr>
              <w:t>ZARAFSHAN BOUTIQUE / ERKIN PALACE (TURISTA SUP.).</w:t>
            </w:r>
          </w:p>
        </w:tc>
      </w:tr>
      <w:tr w:rsidR="00AB18C4" w:rsidRPr="00962268"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B18C4" w:rsidRPr="002704F4" w:rsidRDefault="00DA652D" w:rsidP="00752CF9">
            <w:pPr>
              <w:jc w:val="center"/>
              <w:rPr>
                <w:rFonts w:ascii="Arial Narrow" w:eastAsia="Arial Narrow" w:hAnsi="Arial Narrow" w:cs="Arial Narrow"/>
                <w:b/>
                <w:sz w:val="24"/>
                <w:szCs w:val="24"/>
                <w:lang w:val="fr-FR"/>
              </w:rPr>
            </w:pPr>
            <w:r w:rsidRPr="00DA652D">
              <w:rPr>
                <w:rFonts w:ascii="Arial Narrow" w:eastAsia="Arial Narrow" w:hAnsi="Arial Narrow" w:cs="Arial Narrow"/>
                <w:b/>
                <w:sz w:val="24"/>
                <w:szCs w:val="24"/>
                <w:lang w:val="fr-FR"/>
              </w:rPr>
              <w:t>BUKHARA</w:t>
            </w:r>
          </w:p>
        </w:tc>
        <w:tc>
          <w:tcPr>
            <w:tcW w:w="5386" w:type="dxa"/>
            <w:tcBorders>
              <w:top w:val="single" w:sz="4" w:space="0" w:color="auto"/>
              <w:left w:val="nil"/>
              <w:bottom w:val="single" w:sz="4" w:space="0" w:color="auto"/>
              <w:right w:val="single" w:sz="4" w:space="0" w:color="auto"/>
            </w:tcBorders>
            <w:vAlign w:val="center"/>
          </w:tcPr>
          <w:p w:rsidR="00AB18C4" w:rsidRPr="00962268" w:rsidRDefault="00DA652D" w:rsidP="00752CF9">
            <w:pPr>
              <w:jc w:val="center"/>
              <w:rPr>
                <w:rFonts w:ascii="Arial Narrow" w:eastAsia="Arial Narrow" w:hAnsi="Arial Narrow" w:cs="Arial Narrow"/>
                <w:sz w:val="24"/>
                <w:szCs w:val="24"/>
              </w:rPr>
            </w:pPr>
            <w:r w:rsidRPr="00DA652D">
              <w:rPr>
                <w:rFonts w:ascii="Arial Narrow" w:eastAsia="Arial Narrow" w:hAnsi="Arial Narrow" w:cs="Arial Narrow"/>
                <w:sz w:val="24"/>
                <w:szCs w:val="24"/>
              </w:rPr>
              <w:t>LABI RUD BOUTIQUE / ROYAL BUKHARA BOUTIQUE / KARAVAN BOUTIQUE (TURISTA SUP.).</w:t>
            </w:r>
          </w:p>
        </w:tc>
      </w:tr>
      <w:tr w:rsidR="00157922" w:rsidRPr="00962268" w:rsidTr="00EF3110">
        <w:trPr>
          <w:trHeight w:val="406"/>
          <w:jc w:val="center"/>
        </w:trPr>
        <w:tc>
          <w:tcPr>
            <w:tcW w:w="55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57922" w:rsidRPr="002704F4" w:rsidRDefault="00DA652D" w:rsidP="00752CF9">
            <w:pPr>
              <w:jc w:val="center"/>
              <w:rPr>
                <w:rFonts w:ascii="Arial Narrow" w:eastAsia="Arial Narrow" w:hAnsi="Arial Narrow" w:cs="Arial Narrow"/>
                <w:b/>
                <w:sz w:val="24"/>
                <w:szCs w:val="24"/>
                <w:lang w:val="fr-FR"/>
              </w:rPr>
            </w:pPr>
            <w:r w:rsidRPr="00DA652D">
              <w:rPr>
                <w:rFonts w:ascii="Arial Narrow" w:eastAsia="Arial Narrow" w:hAnsi="Arial Narrow" w:cs="Arial Narrow"/>
                <w:b/>
                <w:sz w:val="24"/>
                <w:szCs w:val="24"/>
                <w:lang w:val="fr-FR"/>
              </w:rPr>
              <w:t>SAMARCANDA</w:t>
            </w:r>
          </w:p>
        </w:tc>
        <w:tc>
          <w:tcPr>
            <w:tcW w:w="5386" w:type="dxa"/>
            <w:tcBorders>
              <w:top w:val="single" w:sz="4" w:space="0" w:color="auto"/>
              <w:left w:val="nil"/>
              <w:bottom w:val="single" w:sz="4" w:space="0" w:color="auto"/>
              <w:right w:val="single" w:sz="4" w:space="0" w:color="auto"/>
            </w:tcBorders>
            <w:vAlign w:val="center"/>
          </w:tcPr>
          <w:p w:rsidR="00157922" w:rsidRPr="00962268" w:rsidRDefault="00DA652D" w:rsidP="00752CF9">
            <w:pPr>
              <w:jc w:val="center"/>
              <w:rPr>
                <w:rFonts w:ascii="Arial Narrow" w:eastAsia="Arial Narrow" w:hAnsi="Arial Narrow" w:cs="Arial Narrow"/>
                <w:sz w:val="24"/>
                <w:szCs w:val="24"/>
              </w:rPr>
            </w:pPr>
            <w:r w:rsidRPr="00DA652D">
              <w:rPr>
                <w:rFonts w:ascii="Arial Narrow" w:eastAsia="Arial Narrow" w:hAnsi="Arial Narrow" w:cs="Arial Narrow"/>
                <w:sz w:val="24"/>
                <w:szCs w:val="24"/>
              </w:rPr>
              <w:t>WELLFORT / CITY / SHAXZODA ELITE (TURISTA SUP.).</w:t>
            </w:r>
          </w:p>
        </w:tc>
      </w:tr>
    </w:tbl>
    <w:p w:rsidR="00494489" w:rsidRDefault="00494489" w:rsidP="00A80FD1">
      <w:pPr>
        <w:rPr>
          <w:rStyle w:val="space1"/>
          <w:rFonts w:ascii="Arial Narrow" w:hAnsi="Arial Narrow"/>
          <w:b/>
          <w:color w:val="C00000"/>
          <w:sz w:val="24"/>
          <w:szCs w:val="24"/>
        </w:rPr>
      </w:pPr>
    </w:p>
    <w:p w:rsidR="00494489" w:rsidRDefault="00494489" w:rsidP="00A80FD1">
      <w:pPr>
        <w:rPr>
          <w:rStyle w:val="space1"/>
          <w:rFonts w:ascii="Arial Narrow" w:hAnsi="Arial Narrow"/>
          <w:b/>
          <w:color w:val="C00000"/>
          <w:sz w:val="24"/>
          <w:szCs w:val="24"/>
        </w:rPr>
      </w:pPr>
    </w:p>
    <w:p w:rsidR="00A80FD1" w:rsidRDefault="00A80FD1" w:rsidP="00A80FD1">
      <w:pPr>
        <w:rPr>
          <w:rStyle w:val="space1"/>
          <w:sz w:val="24"/>
          <w:szCs w:val="24"/>
        </w:rPr>
      </w:pPr>
      <w:r>
        <w:rPr>
          <w:rStyle w:val="space1"/>
          <w:rFonts w:ascii="Arial Narrow" w:hAnsi="Arial Narrow"/>
          <w:b/>
          <w:color w:val="C00000"/>
          <w:sz w:val="24"/>
          <w:szCs w:val="24"/>
        </w:rPr>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pStyle w:val="text"/>
        <w:rPr>
          <w:rFonts w:ascii="Arial Narrow" w:eastAsiaTheme="minorHAnsi" w:hAnsi="Arial Narrow" w:cstheme="minorBidi"/>
          <w:b/>
          <w:bCs/>
          <w:szCs w:val="22"/>
          <w:lang w:val="es-CO" w:eastAsia="en-US"/>
        </w:rPr>
      </w:pPr>
    </w:p>
    <w:p w:rsidR="00A80FD1" w:rsidRDefault="00A80FD1"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DB2BD1" w:rsidRDefault="00DB2BD1" w:rsidP="00A80FD1">
      <w:pPr>
        <w:pStyle w:val="text"/>
        <w:jc w:val="center"/>
        <w:rPr>
          <w:rFonts w:ascii="Arial Narrow" w:hAnsi="Arial Narrow"/>
          <w:b/>
          <w:color w:val="C00000"/>
          <w:sz w:val="24"/>
          <w:szCs w:val="24"/>
        </w:rPr>
      </w:pPr>
    </w:p>
    <w:p w:rsidR="00DB2BD1" w:rsidRDefault="00DB2BD1" w:rsidP="00A80FD1">
      <w:pPr>
        <w:pStyle w:val="text"/>
        <w:jc w:val="center"/>
        <w:rPr>
          <w:rFonts w:ascii="Arial Narrow" w:hAnsi="Arial Narrow"/>
          <w:b/>
          <w:color w:val="C00000"/>
          <w:sz w:val="24"/>
          <w:szCs w:val="24"/>
        </w:rPr>
      </w:pPr>
    </w:p>
    <w:p w:rsidR="00DB2BD1" w:rsidRDefault="00DB2BD1" w:rsidP="00A80FD1">
      <w:pPr>
        <w:pStyle w:val="text"/>
        <w:jc w:val="center"/>
        <w:rPr>
          <w:rFonts w:ascii="Arial Narrow" w:hAnsi="Arial Narrow"/>
          <w:b/>
          <w:color w:val="C00000"/>
          <w:sz w:val="24"/>
          <w:szCs w:val="24"/>
        </w:rPr>
      </w:pPr>
    </w:p>
    <w:p w:rsidR="00DB2BD1" w:rsidRDefault="00DB2BD1" w:rsidP="00A80FD1">
      <w:pPr>
        <w:pStyle w:val="text"/>
        <w:jc w:val="center"/>
        <w:rPr>
          <w:rFonts w:ascii="Arial Narrow" w:hAnsi="Arial Narrow"/>
          <w:b/>
          <w:color w:val="C00000"/>
          <w:sz w:val="24"/>
          <w:szCs w:val="24"/>
        </w:rPr>
      </w:pPr>
    </w:p>
    <w:p w:rsidR="00DB2BD1" w:rsidRDefault="00DB2BD1" w:rsidP="00A80FD1">
      <w:pPr>
        <w:pStyle w:val="text"/>
        <w:jc w:val="center"/>
        <w:rPr>
          <w:rFonts w:ascii="Arial Narrow" w:hAnsi="Arial Narrow"/>
          <w:b/>
          <w:color w:val="C00000"/>
          <w:sz w:val="24"/>
          <w:szCs w:val="24"/>
        </w:rPr>
      </w:pPr>
    </w:p>
    <w:p w:rsidR="00DB2BD1" w:rsidRDefault="00DB2BD1" w:rsidP="00A80FD1">
      <w:pPr>
        <w:pStyle w:val="text"/>
        <w:jc w:val="center"/>
        <w:rPr>
          <w:rFonts w:ascii="Arial Narrow" w:hAnsi="Arial Narrow"/>
          <w:b/>
          <w:color w:val="C00000"/>
          <w:sz w:val="24"/>
          <w:szCs w:val="24"/>
        </w:rPr>
      </w:pPr>
    </w:p>
    <w:p w:rsidR="00DB2BD1" w:rsidRDefault="00DB2BD1" w:rsidP="00A80FD1">
      <w:pPr>
        <w:pStyle w:val="text"/>
        <w:jc w:val="center"/>
        <w:rPr>
          <w:rFonts w:ascii="Arial Narrow" w:hAnsi="Arial Narrow"/>
          <w:b/>
          <w:color w:val="C00000"/>
          <w:sz w:val="24"/>
          <w:szCs w:val="24"/>
        </w:rPr>
      </w:pPr>
    </w:p>
    <w:p w:rsidR="00DB2BD1" w:rsidRDefault="00DB2B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A80FD1" w:rsidRDefault="00A80FD1" w:rsidP="00A80FD1">
      <w:pPr>
        <w:pStyle w:val="text"/>
        <w:jc w:val="center"/>
        <w:rPr>
          <w:rFonts w:ascii="Arial Narrow" w:hAnsi="Arial Narrow"/>
          <w:b/>
          <w:sz w:val="24"/>
          <w:szCs w:val="24"/>
        </w:rPr>
      </w:pPr>
    </w:p>
    <w:p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B199E"/>
    <w:multiLevelType w:val="hybridMultilevel"/>
    <w:tmpl w:val="F26C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13"/>
  </w:num>
  <w:num w:numId="4">
    <w:abstractNumId w:val="2"/>
  </w:num>
  <w:num w:numId="5">
    <w:abstractNumId w:val="1"/>
  </w:num>
  <w:num w:numId="6">
    <w:abstractNumId w:val="18"/>
  </w:num>
  <w:num w:numId="7">
    <w:abstractNumId w:val="9"/>
  </w:num>
  <w:num w:numId="8">
    <w:abstractNumId w:val="7"/>
  </w:num>
  <w:num w:numId="9">
    <w:abstractNumId w:val="4"/>
  </w:num>
  <w:num w:numId="10">
    <w:abstractNumId w:val="11"/>
  </w:num>
  <w:num w:numId="11">
    <w:abstractNumId w:val="12"/>
  </w:num>
  <w:num w:numId="12">
    <w:abstractNumId w:val="15"/>
  </w:num>
  <w:num w:numId="13">
    <w:abstractNumId w:val="17"/>
  </w:num>
  <w:num w:numId="14">
    <w:abstractNumId w:val="8"/>
  </w:num>
  <w:num w:numId="15">
    <w:abstractNumId w:val="0"/>
  </w:num>
  <w:num w:numId="16">
    <w:abstractNumId w:val="14"/>
  </w:num>
  <w:num w:numId="17">
    <w:abstractNumId w:val="16"/>
  </w:num>
  <w:num w:numId="18">
    <w:abstractNumId w:val="6"/>
  </w:num>
  <w:num w:numId="19">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17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3F67"/>
    <w:rsid w:val="00016580"/>
    <w:rsid w:val="00021BE0"/>
    <w:rsid w:val="000254DD"/>
    <w:rsid w:val="0003168C"/>
    <w:rsid w:val="00032E34"/>
    <w:rsid w:val="00033CEB"/>
    <w:rsid w:val="00036C19"/>
    <w:rsid w:val="00036F10"/>
    <w:rsid w:val="00045436"/>
    <w:rsid w:val="000457E5"/>
    <w:rsid w:val="0005057E"/>
    <w:rsid w:val="00050992"/>
    <w:rsid w:val="00051352"/>
    <w:rsid w:val="00057C5F"/>
    <w:rsid w:val="000618DC"/>
    <w:rsid w:val="000657FD"/>
    <w:rsid w:val="00066AB7"/>
    <w:rsid w:val="00074C9D"/>
    <w:rsid w:val="00074F41"/>
    <w:rsid w:val="00082734"/>
    <w:rsid w:val="00082C19"/>
    <w:rsid w:val="000833AA"/>
    <w:rsid w:val="000864D4"/>
    <w:rsid w:val="00086F09"/>
    <w:rsid w:val="00087F17"/>
    <w:rsid w:val="00093E01"/>
    <w:rsid w:val="00094C6F"/>
    <w:rsid w:val="000976A5"/>
    <w:rsid w:val="000A67E6"/>
    <w:rsid w:val="000B029F"/>
    <w:rsid w:val="000B11D6"/>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1022D9"/>
    <w:rsid w:val="00102F7A"/>
    <w:rsid w:val="00103239"/>
    <w:rsid w:val="00112313"/>
    <w:rsid w:val="00117EDC"/>
    <w:rsid w:val="00124D1E"/>
    <w:rsid w:val="0012689B"/>
    <w:rsid w:val="00127BCD"/>
    <w:rsid w:val="001339EB"/>
    <w:rsid w:val="00137668"/>
    <w:rsid w:val="00137694"/>
    <w:rsid w:val="00157922"/>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0F02"/>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791A"/>
    <w:rsid w:val="002704F4"/>
    <w:rsid w:val="002755CB"/>
    <w:rsid w:val="00282521"/>
    <w:rsid w:val="00282F41"/>
    <w:rsid w:val="002838FE"/>
    <w:rsid w:val="00286160"/>
    <w:rsid w:val="00297642"/>
    <w:rsid w:val="002A29B9"/>
    <w:rsid w:val="002A59B6"/>
    <w:rsid w:val="002A7531"/>
    <w:rsid w:val="002B1717"/>
    <w:rsid w:val="002B6F26"/>
    <w:rsid w:val="002C3C7B"/>
    <w:rsid w:val="002C4963"/>
    <w:rsid w:val="002D0E3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75F3D"/>
    <w:rsid w:val="00377392"/>
    <w:rsid w:val="00377F9C"/>
    <w:rsid w:val="00384606"/>
    <w:rsid w:val="003853DA"/>
    <w:rsid w:val="00386207"/>
    <w:rsid w:val="00392BE0"/>
    <w:rsid w:val="00393468"/>
    <w:rsid w:val="00394F8D"/>
    <w:rsid w:val="00396B84"/>
    <w:rsid w:val="003A2551"/>
    <w:rsid w:val="003A4E81"/>
    <w:rsid w:val="003B037A"/>
    <w:rsid w:val="003B2721"/>
    <w:rsid w:val="003B2AD3"/>
    <w:rsid w:val="003B3C23"/>
    <w:rsid w:val="003B73FF"/>
    <w:rsid w:val="003C4436"/>
    <w:rsid w:val="003C6F0B"/>
    <w:rsid w:val="003C70DC"/>
    <w:rsid w:val="003C7ED0"/>
    <w:rsid w:val="003D3031"/>
    <w:rsid w:val="003D373D"/>
    <w:rsid w:val="003E2DC9"/>
    <w:rsid w:val="003E2FB5"/>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302C"/>
    <w:rsid w:val="00487893"/>
    <w:rsid w:val="00492BD7"/>
    <w:rsid w:val="00493E40"/>
    <w:rsid w:val="00494489"/>
    <w:rsid w:val="00496E25"/>
    <w:rsid w:val="004A3F36"/>
    <w:rsid w:val="004B14EF"/>
    <w:rsid w:val="004B5D72"/>
    <w:rsid w:val="004B5DF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95F"/>
    <w:rsid w:val="00516ED3"/>
    <w:rsid w:val="005224E0"/>
    <w:rsid w:val="0052294F"/>
    <w:rsid w:val="005245BA"/>
    <w:rsid w:val="00524B18"/>
    <w:rsid w:val="00527567"/>
    <w:rsid w:val="00530906"/>
    <w:rsid w:val="00532514"/>
    <w:rsid w:val="00532FDE"/>
    <w:rsid w:val="005369AB"/>
    <w:rsid w:val="0053790E"/>
    <w:rsid w:val="00537DAE"/>
    <w:rsid w:val="005453C3"/>
    <w:rsid w:val="0055255A"/>
    <w:rsid w:val="00553373"/>
    <w:rsid w:val="00555C7A"/>
    <w:rsid w:val="005628CF"/>
    <w:rsid w:val="005672EE"/>
    <w:rsid w:val="005678C2"/>
    <w:rsid w:val="00575B5D"/>
    <w:rsid w:val="005766D3"/>
    <w:rsid w:val="00576AB2"/>
    <w:rsid w:val="00577553"/>
    <w:rsid w:val="00582FD1"/>
    <w:rsid w:val="00586CA8"/>
    <w:rsid w:val="00594347"/>
    <w:rsid w:val="005957E7"/>
    <w:rsid w:val="005A1C89"/>
    <w:rsid w:val="005A284B"/>
    <w:rsid w:val="005A3FD3"/>
    <w:rsid w:val="005A41A9"/>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615A"/>
    <w:rsid w:val="006263E5"/>
    <w:rsid w:val="00630CB2"/>
    <w:rsid w:val="00632895"/>
    <w:rsid w:val="00641928"/>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2E0D"/>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2A3C"/>
    <w:rsid w:val="0084538B"/>
    <w:rsid w:val="00851DCC"/>
    <w:rsid w:val="008565CF"/>
    <w:rsid w:val="008567BD"/>
    <w:rsid w:val="00856D5C"/>
    <w:rsid w:val="00862859"/>
    <w:rsid w:val="00872591"/>
    <w:rsid w:val="00874FEB"/>
    <w:rsid w:val="00877742"/>
    <w:rsid w:val="00877DBA"/>
    <w:rsid w:val="00880B18"/>
    <w:rsid w:val="00882924"/>
    <w:rsid w:val="00884EDE"/>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7F64"/>
    <w:rsid w:val="00951AC8"/>
    <w:rsid w:val="00961C92"/>
    <w:rsid w:val="00962268"/>
    <w:rsid w:val="00965C26"/>
    <w:rsid w:val="009776C6"/>
    <w:rsid w:val="009834A9"/>
    <w:rsid w:val="00996DD6"/>
    <w:rsid w:val="009974B9"/>
    <w:rsid w:val="00997FF7"/>
    <w:rsid w:val="009A2CD2"/>
    <w:rsid w:val="009A65E1"/>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85000"/>
    <w:rsid w:val="00A92896"/>
    <w:rsid w:val="00A96729"/>
    <w:rsid w:val="00AA295E"/>
    <w:rsid w:val="00AA32AE"/>
    <w:rsid w:val="00AB157C"/>
    <w:rsid w:val="00AB18C4"/>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E6B1E"/>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427E6"/>
    <w:rsid w:val="00B50324"/>
    <w:rsid w:val="00B52270"/>
    <w:rsid w:val="00B53723"/>
    <w:rsid w:val="00B551D5"/>
    <w:rsid w:val="00B61660"/>
    <w:rsid w:val="00B63AEB"/>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4725"/>
    <w:rsid w:val="00C05CE1"/>
    <w:rsid w:val="00C11874"/>
    <w:rsid w:val="00C127AF"/>
    <w:rsid w:val="00C215C6"/>
    <w:rsid w:val="00C241B9"/>
    <w:rsid w:val="00C25FAC"/>
    <w:rsid w:val="00C27A55"/>
    <w:rsid w:val="00C30E04"/>
    <w:rsid w:val="00C3120E"/>
    <w:rsid w:val="00C3666E"/>
    <w:rsid w:val="00C4428B"/>
    <w:rsid w:val="00C52C7D"/>
    <w:rsid w:val="00C60A3D"/>
    <w:rsid w:val="00C733DA"/>
    <w:rsid w:val="00C76DC8"/>
    <w:rsid w:val="00C77DC7"/>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C08"/>
    <w:rsid w:val="00CF582B"/>
    <w:rsid w:val="00CF5AE9"/>
    <w:rsid w:val="00CF6EF0"/>
    <w:rsid w:val="00D02715"/>
    <w:rsid w:val="00D03B3E"/>
    <w:rsid w:val="00D03B48"/>
    <w:rsid w:val="00D05DC1"/>
    <w:rsid w:val="00D1093E"/>
    <w:rsid w:val="00D13C0A"/>
    <w:rsid w:val="00D14608"/>
    <w:rsid w:val="00D158DA"/>
    <w:rsid w:val="00D165E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97A9F"/>
    <w:rsid w:val="00DA1BC2"/>
    <w:rsid w:val="00DA44E6"/>
    <w:rsid w:val="00DA652D"/>
    <w:rsid w:val="00DA6CB7"/>
    <w:rsid w:val="00DB2BD1"/>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B9A"/>
    <w:rsid w:val="00ED2EF7"/>
    <w:rsid w:val="00ED59C1"/>
    <w:rsid w:val="00EE03E8"/>
    <w:rsid w:val="00EF082B"/>
    <w:rsid w:val="00EF14AF"/>
    <w:rsid w:val="00EF3110"/>
    <w:rsid w:val="00EF776A"/>
    <w:rsid w:val="00F01B4B"/>
    <w:rsid w:val="00F02970"/>
    <w:rsid w:val="00F04618"/>
    <w:rsid w:val="00F1010B"/>
    <w:rsid w:val="00F102E0"/>
    <w:rsid w:val="00F13ACB"/>
    <w:rsid w:val="00F14C9C"/>
    <w:rsid w:val="00F17D0D"/>
    <w:rsid w:val="00F17FFA"/>
    <w:rsid w:val="00F215D7"/>
    <w:rsid w:val="00F21827"/>
    <w:rsid w:val="00F242AB"/>
    <w:rsid w:val="00F274EB"/>
    <w:rsid w:val="00F316BD"/>
    <w:rsid w:val="00F41418"/>
    <w:rsid w:val="00F41597"/>
    <w:rsid w:val="00F51B9E"/>
    <w:rsid w:val="00F520D1"/>
    <w:rsid w:val="00F5525F"/>
    <w:rsid w:val="00F55AF2"/>
    <w:rsid w:val="00F5656D"/>
    <w:rsid w:val="00F65265"/>
    <w:rsid w:val="00F735CA"/>
    <w:rsid w:val="00F807CF"/>
    <w:rsid w:val="00F82E57"/>
    <w:rsid w:val="00F9018F"/>
    <w:rsid w:val="00F92F43"/>
    <w:rsid w:val="00F97672"/>
    <w:rsid w:val="00FA1FBE"/>
    <w:rsid w:val="00FB12CA"/>
    <w:rsid w:val="00FB1CD7"/>
    <w:rsid w:val="00FB2073"/>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1793"/>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65377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14778861">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82157950">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854793">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82083932">
      <w:bodyDiv w:val="1"/>
      <w:marLeft w:val="0"/>
      <w:marRight w:val="0"/>
      <w:marTop w:val="0"/>
      <w:marBottom w:val="0"/>
      <w:divBdr>
        <w:top w:val="none" w:sz="0" w:space="0" w:color="auto"/>
        <w:left w:val="none" w:sz="0" w:space="0" w:color="auto"/>
        <w:bottom w:val="none" w:sz="0" w:space="0" w:color="auto"/>
        <w:right w:val="none" w:sz="0" w:space="0" w:color="auto"/>
      </w:divBdr>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6A1416-C3F9-4E4C-8563-3753EC771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3691</TotalTime>
  <Pages>5</Pages>
  <Words>1957</Words>
  <Characters>10767</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249</cp:revision>
  <dcterms:created xsi:type="dcterms:W3CDTF">2022-03-10T14:32:00Z</dcterms:created>
  <dcterms:modified xsi:type="dcterms:W3CDTF">2025-09-25T22:54:00Z</dcterms:modified>
</cp:coreProperties>
</file>